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5B" w:rsidRPr="00BB77DF" w:rsidRDefault="007B265B" w:rsidP="00286D44">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 43.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C17324">
        <w:rPr>
          <w:rFonts w:ascii="Times New Roman" w:eastAsia="Times New Roman" w:hAnsi="Times New Roman" w:cs="Times New Roman"/>
          <w:color w:val="000000"/>
          <w:sz w:val="24"/>
          <w:szCs w:val="24"/>
          <w:lang w:val="sr-Cyrl-BA"/>
        </w:rPr>
        <w:t xml:space="preserve"> и 113/2017</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101/2016-др. закон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41. став 1. тачка 2. и члана 138. Статута Општине Владичин Хан ("Службени гласник Пчињског округа" број 21/2008 и 8/2009 и "Службени гласник Града Врања" број 11/2013</w:t>
      </w:r>
      <w:r w:rsidR="00C17324">
        <w:rPr>
          <w:rFonts w:ascii="Times New Roman" w:eastAsia="Times New Roman" w:hAnsi="Times New Roman" w:cs="Times New Roman"/>
          <w:color w:val="000000"/>
          <w:sz w:val="24"/>
          <w:szCs w:val="24"/>
        </w:rPr>
        <w:t>, 5/17 и 14/17</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8E7FF2">
        <w:rPr>
          <w:rFonts w:ascii="Times New Roman" w:eastAsia="Times New Roman" w:hAnsi="Times New Roman" w:cs="Times New Roman"/>
          <w:color w:val="000000"/>
          <w:sz w:val="24"/>
          <w:szCs w:val="24"/>
        </w:rPr>
        <w:t>____</w:t>
      </w:r>
      <w:r w:rsidR="00C17324">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201</w:t>
      </w:r>
      <w:r w:rsidR="00C17324">
        <w:rPr>
          <w:rFonts w:ascii="Times New Roman" w:eastAsia="Times New Roman" w:hAnsi="Times New Roman" w:cs="Times New Roman"/>
          <w:color w:val="000000"/>
          <w:sz w:val="24"/>
          <w:szCs w:val="24"/>
        </w:rPr>
        <w:t>8</w:t>
      </w:r>
      <w:r w:rsidRPr="00BB77DF">
        <w:rPr>
          <w:rFonts w:ascii="Times New Roman" w:eastAsia="Times New Roman" w:hAnsi="Times New Roman" w:cs="Times New Roman"/>
          <w:color w:val="000000"/>
          <w:sz w:val="24"/>
          <w:szCs w:val="24"/>
        </w:rPr>
        <w:t>. године донела је</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8E7FF2" w:rsidRDefault="008E7FF2" w:rsidP="007B265B">
      <w:pPr>
        <w:spacing w:after="0" w:line="240" w:lineRule="auto"/>
        <w:jc w:val="center"/>
        <w:rPr>
          <w:rFonts w:ascii="Times New Roman" w:eastAsia="Times New Roman" w:hAnsi="Times New Roman" w:cs="Times New Roman"/>
          <w:b/>
          <w:bCs/>
          <w:color w:val="000000"/>
          <w:sz w:val="24"/>
          <w:szCs w:val="24"/>
          <w:lang w:val="sr-Cyrl-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201</w:t>
      </w:r>
      <w:r w:rsidR="00C17324">
        <w:rPr>
          <w:rFonts w:ascii="Times New Roman" w:eastAsia="Times New Roman" w:hAnsi="Times New Roman" w:cs="Times New Roman"/>
          <w:b/>
          <w:bCs/>
          <w:color w:val="000000"/>
          <w:sz w:val="24"/>
          <w:szCs w:val="24"/>
          <w:lang w:val="sr-Cyrl-CS"/>
        </w:rPr>
        <w:t>9</w:t>
      </w:r>
      <w:r w:rsidRPr="00484D51">
        <w:rPr>
          <w:rFonts w:ascii="Times New Roman" w:eastAsia="Times New Roman" w:hAnsi="Times New Roman" w:cs="Times New Roman"/>
          <w:b/>
          <w:bCs/>
          <w:color w:val="000000"/>
          <w:sz w:val="24"/>
          <w:szCs w:val="24"/>
        </w:rPr>
        <w:t>. ГОДИНУ</w:t>
      </w: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p>
    <w:p w:rsidR="00C4072D" w:rsidRDefault="00C4072D" w:rsidP="007B265B">
      <w:pPr>
        <w:spacing w:after="0" w:line="240" w:lineRule="auto"/>
        <w:jc w:val="center"/>
        <w:rPr>
          <w:rFonts w:ascii="Times New Roman" w:eastAsia="Times New Roman" w:hAnsi="Times New Roman" w:cs="Times New Roman"/>
          <w:b/>
          <w:bCs/>
          <w:color w:val="000000"/>
          <w:sz w:val="24"/>
          <w:szCs w:val="24"/>
          <w:lang w:val="sr-Latn-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201</w:t>
      </w:r>
      <w:r w:rsidR="00C17324">
        <w:rPr>
          <w:rFonts w:ascii="Times New Roman" w:hAnsi="Times New Roman" w:cs="Times New Roman"/>
          <w:sz w:val="24"/>
          <w:lang w:val="sr-Cyrl-CS"/>
        </w:rPr>
        <w:t>9</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C17324">
        <w:rPr>
          <w:rFonts w:ascii="Times New Roman" w:hAnsi="Times New Roman" w:cs="Times New Roman"/>
          <w:sz w:val="24"/>
          <w:lang w:val="sr-Cyrl-CS"/>
        </w:rPr>
        <w:t>107</w:t>
      </w:r>
      <w:r>
        <w:rPr>
          <w:rFonts w:ascii="Times New Roman" w:hAnsi="Times New Roman" w:cs="Times New Roman"/>
          <w:sz w:val="24"/>
          <w:lang w:val="sr-Cyrl-CS"/>
        </w:rPr>
        <w:t>,</w:t>
      </w:r>
      <w:r w:rsidR="00C17324">
        <w:rPr>
          <w:rFonts w:ascii="Times New Roman" w:hAnsi="Times New Roman" w:cs="Times New Roman"/>
          <w:sz w:val="24"/>
          <w:lang w:val="sr-Cyrl-CS"/>
        </w:rPr>
        <w:t>92</w:t>
      </w:r>
      <w:r>
        <w:rPr>
          <w:rFonts w:ascii="Times New Roman" w:hAnsi="Times New Roman" w:cs="Times New Roman"/>
          <w:sz w:val="24"/>
          <w:lang w:val="sr-Cyrl-CS"/>
        </w:rPr>
        <w:t xml:space="preserve">0.000,00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C17324">
        <w:rPr>
          <w:rFonts w:ascii="Times New Roman" w:hAnsi="Times New Roman" w:cs="Times New Roman"/>
          <w:sz w:val="24"/>
          <w:lang w:val="sr-Cyrl-CS"/>
        </w:rPr>
        <w:t>834</w:t>
      </w:r>
      <w:r w:rsidRPr="009B5559">
        <w:rPr>
          <w:rFonts w:ascii="Times New Roman" w:eastAsia="Calibri" w:hAnsi="Times New Roman" w:cs="Times New Roman"/>
          <w:sz w:val="24"/>
          <w:lang w:val="sr-Latn-CS"/>
        </w:rPr>
        <w:t>.</w:t>
      </w:r>
      <w:r w:rsidR="00C17324">
        <w:rPr>
          <w:rFonts w:ascii="Times New Roman" w:hAnsi="Times New Roman" w:cs="Times New Roman"/>
          <w:sz w:val="24"/>
          <w:lang w:val="sr-Cyrl-CS"/>
        </w:rPr>
        <w:t>49</w:t>
      </w:r>
      <w:r>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C17324">
        <w:rPr>
          <w:rFonts w:ascii="Times New Roman" w:eastAsia="Calibri" w:hAnsi="Times New Roman" w:cs="Times New Roman"/>
          <w:sz w:val="24"/>
          <w:lang w:val="sr-Cyrl-CS"/>
        </w:rPr>
        <w:t>912</w:t>
      </w:r>
      <w:r>
        <w:rPr>
          <w:rFonts w:ascii="Times New Roman" w:eastAsia="Calibri" w:hAnsi="Times New Roman" w:cs="Times New Roman"/>
          <w:sz w:val="24"/>
          <w:lang w:val="sr-Cyrl-CS"/>
        </w:rPr>
        <w:t>.</w:t>
      </w:r>
      <w:r w:rsidR="00C17324">
        <w:rPr>
          <w:rFonts w:ascii="Times New Roman" w:eastAsia="Calibri" w:hAnsi="Times New Roman" w:cs="Times New Roman"/>
          <w:sz w:val="24"/>
          <w:lang w:val="sr-Cyrl-CS"/>
        </w:rPr>
        <w:t>21</w:t>
      </w:r>
      <w:r>
        <w:rPr>
          <w:rFonts w:ascii="Times New Roman" w:eastAsia="Calibri" w:hAnsi="Times New Roman" w:cs="Times New Roman"/>
          <w:sz w:val="24"/>
          <w:lang w:val="sr-Cyrl-CS"/>
        </w:rPr>
        <w:t>0.000,00 динара</w:t>
      </w:r>
    </w:p>
    <w:p w:rsidR="00C17324" w:rsidRDefault="00C17324" w:rsidP="00E04A60">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издатака за набавку финансијске имовине у износу од 30,200.000,00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C17324">
        <w:rPr>
          <w:rFonts w:ascii="Times New Roman" w:hAnsi="Times New Roman" w:cs="Times New Roman"/>
          <w:sz w:val="24"/>
          <w:lang w:val="sr-Cyrl-CS"/>
        </w:rPr>
        <w:t>5</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C17324">
        <w:rPr>
          <w:rFonts w:ascii="Times New Roman" w:hAnsi="Times New Roman" w:cs="Times New Roman"/>
          <w:sz w:val="24"/>
          <w:lang w:val="sr-Cyrl-CS"/>
        </w:rPr>
        <w:t>228</w:t>
      </w:r>
      <w:r>
        <w:rPr>
          <w:rFonts w:ascii="Times New Roman" w:hAnsi="Times New Roman" w:cs="Times New Roman"/>
          <w:sz w:val="24"/>
          <w:lang w:val="sr-Cyrl-CS"/>
        </w:rPr>
        <w:t>,</w:t>
      </w:r>
      <w:r w:rsidR="008E7FF2">
        <w:rPr>
          <w:rFonts w:ascii="Times New Roman" w:hAnsi="Times New Roman" w:cs="Times New Roman"/>
          <w:sz w:val="24"/>
          <w:lang w:val="sr-Cyrl-CS"/>
        </w:rPr>
        <w:t>1</w:t>
      </w:r>
      <w:r w:rsidR="00C17324">
        <w:rPr>
          <w:rFonts w:ascii="Times New Roman" w:hAnsi="Times New Roman" w:cs="Times New Roman"/>
          <w:sz w:val="24"/>
          <w:lang w:val="sr-Cyrl-CS"/>
        </w:rPr>
        <w:t>0</w:t>
      </w:r>
      <w:r>
        <w:rPr>
          <w:rFonts w:ascii="Times New Roman" w:hAnsi="Times New Roman" w:cs="Times New Roman"/>
          <w:sz w:val="24"/>
          <w:lang w:val="sr-Cyrl-CS"/>
        </w:rPr>
        <w:t xml:space="preserve">0.000,00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ED1F69">
        <w:rPr>
          <w:rFonts w:ascii="Times New Roman" w:hAnsi="Times New Roman" w:cs="Times New Roman"/>
          <w:sz w:val="24"/>
          <w:lang w:val="sr-Cyrl-CS"/>
        </w:rPr>
        <w:t>6</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Pr>
          <w:rFonts w:ascii="Times New Roman" w:hAnsi="Times New Roman" w:cs="Times New Roman"/>
          <w:sz w:val="24"/>
          <w:lang w:val="sr-Cyrl-CS"/>
        </w:rPr>
        <w:t xml:space="preserve"> износу од   </w:t>
      </w:r>
      <w:r w:rsidR="00C17324">
        <w:rPr>
          <w:rFonts w:ascii="Times New Roman" w:hAnsi="Times New Roman" w:cs="Times New Roman"/>
          <w:sz w:val="24"/>
          <w:lang w:val="sr-Cyrl-CS"/>
        </w:rPr>
        <w:t>228</w:t>
      </w:r>
      <w:r>
        <w:rPr>
          <w:rFonts w:ascii="Times New Roman" w:hAnsi="Times New Roman" w:cs="Times New Roman"/>
          <w:sz w:val="24"/>
          <w:lang w:val="sr-Cyrl-CS"/>
        </w:rPr>
        <w:t>,</w:t>
      </w:r>
      <w:r w:rsidR="008E7FF2">
        <w:rPr>
          <w:rFonts w:ascii="Times New Roman" w:hAnsi="Times New Roman" w:cs="Times New Roman"/>
          <w:sz w:val="24"/>
          <w:lang w:val="sr-Cyrl-CS"/>
        </w:rPr>
        <w:t>1</w:t>
      </w:r>
      <w:r w:rsidR="00C17324">
        <w:rPr>
          <w:rFonts w:ascii="Times New Roman" w:hAnsi="Times New Roman" w:cs="Times New Roman"/>
          <w:sz w:val="24"/>
          <w:lang w:val="sr-Cyrl-CS"/>
        </w:rPr>
        <w:t>0</w:t>
      </w:r>
      <w:r>
        <w:rPr>
          <w:rFonts w:ascii="Times New Roman" w:hAnsi="Times New Roman" w:cs="Times New Roman"/>
          <w:sz w:val="24"/>
          <w:lang w:val="sr-Cyrl-CS"/>
        </w:rPr>
        <w:t>0.000,00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D1F69" w:rsidRDefault="00ED1F69" w:rsidP="00286D44">
      <w:pPr>
        <w:ind w:firstLine="720"/>
        <w:rPr>
          <w:rFonts w:ascii="Times New Roman" w:eastAsia="Times New Roman" w:hAnsi="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sz w:val="24"/>
                <w:szCs w:val="24"/>
              </w:rPr>
            </w:pPr>
            <w:r w:rsidRPr="00D460A9">
              <w:rPr>
                <w:rFonts w:ascii="Times New Roman" w:hAnsi="Times New Roman" w:cs="Times New Roman"/>
                <w:sz w:val="24"/>
                <w:szCs w:val="24"/>
              </w:rPr>
              <w:t>942,410,000</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sz w:val="24"/>
                <w:szCs w:val="24"/>
              </w:rPr>
            </w:pPr>
            <w:r w:rsidRPr="00D460A9">
              <w:rPr>
                <w:rFonts w:ascii="Times New Roman" w:hAnsi="Times New Roman" w:cs="Times New Roman"/>
                <w:sz w:val="24"/>
                <w:szCs w:val="24"/>
              </w:rPr>
              <w:t>912,210,000</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b/>
                <w:bCs/>
                <w:sz w:val="24"/>
                <w:szCs w:val="24"/>
              </w:rPr>
            </w:pPr>
            <w:r w:rsidRPr="00D460A9">
              <w:rPr>
                <w:rFonts w:ascii="Times New Roman" w:hAnsi="Times New Roman" w:cs="Times New Roman"/>
                <w:b/>
                <w:bCs/>
                <w:sz w:val="24"/>
                <w:szCs w:val="24"/>
              </w:rPr>
              <w:t>30,200,000</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D460A9" w:rsidRPr="00D460A9" w:rsidRDefault="00D460A9">
            <w:pPr>
              <w:jc w:val="right"/>
              <w:rPr>
                <w:rFonts w:ascii="Times New Roman" w:hAnsi="Times New Roman" w:cs="Times New Roman"/>
                <w:sz w:val="24"/>
                <w:szCs w:val="24"/>
              </w:rPr>
            </w:pPr>
            <w:r w:rsidRPr="00D460A9">
              <w:rPr>
                <w:rFonts w:ascii="Times New Roman" w:hAnsi="Times New Roman" w:cs="Times New Roman"/>
                <w:sz w:val="24"/>
                <w:szCs w:val="24"/>
              </w:rPr>
              <w:t>0</w:t>
            </w:r>
          </w:p>
        </w:tc>
      </w:tr>
      <w:tr w:rsidR="00D460A9"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b/>
                <w:bCs/>
                <w:sz w:val="24"/>
                <w:szCs w:val="24"/>
              </w:rPr>
            </w:pPr>
            <w:r w:rsidRPr="00D460A9">
              <w:rPr>
                <w:rFonts w:ascii="Times New Roman" w:hAnsi="Times New Roman" w:cs="Times New Roman"/>
                <w:b/>
                <w:bCs/>
                <w:sz w:val="24"/>
                <w:szCs w:val="24"/>
              </w:rPr>
              <w:t>30,200,000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B935C9"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30,200,000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b/>
                <w:bCs/>
                <w:sz w:val="24"/>
                <w:szCs w:val="24"/>
              </w:rPr>
            </w:pPr>
            <w:r w:rsidRPr="00B935C9">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b/>
                <w:bCs/>
                <w:sz w:val="24"/>
                <w:szCs w:val="24"/>
              </w:rPr>
            </w:pPr>
            <w:r w:rsidRPr="00B935C9">
              <w:rPr>
                <w:rFonts w:ascii="Times New Roman" w:hAnsi="Times New Roman" w:cs="Times New Roman"/>
                <w:b/>
                <w:bCs/>
                <w:sz w:val="24"/>
                <w:szCs w:val="24"/>
              </w:rPr>
              <w:t>-30,200,000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b/>
                <w:bCs/>
                <w:sz w:val="24"/>
                <w:szCs w:val="24"/>
              </w:rPr>
            </w:pPr>
            <w:r w:rsidRPr="00B935C9">
              <w:rPr>
                <w:rFonts w:ascii="Times New Roman" w:hAnsi="Times New Roman" w:cs="Times New Roman"/>
                <w:b/>
                <w:bCs/>
                <w:sz w:val="24"/>
                <w:szCs w:val="24"/>
              </w:rPr>
              <w:t>Укупан фискални суфицит/дефицит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(((7+8) - (4+5)) - 62) + ((91+92+3)-(6211+61))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b/>
                <w:bCs/>
                <w:sz w:val="24"/>
                <w:szCs w:val="24"/>
              </w:rPr>
            </w:pPr>
            <w:r w:rsidRPr="00B935C9">
              <w:rPr>
                <w:rFonts w:ascii="Times New Roman" w:hAnsi="Times New Roman" w:cs="Times New Roman"/>
                <w:b/>
                <w:bCs/>
                <w:sz w:val="24"/>
                <w:szCs w:val="24"/>
              </w:rPr>
              <w:t>0</w:t>
            </w:r>
          </w:p>
        </w:tc>
      </w:tr>
      <w:tr w:rsidR="00B935C9"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B935C9" w:rsidRPr="00B935C9" w:rsidRDefault="00B935C9">
            <w:pPr>
              <w:rPr>
                <w:rFonts w:ascii="Times New Roman" w:hAnsi="Times New Roman" w:cs="Times New Roman"/>
                <w:b/>
                <w:bCs/>
                <w:sz w:val="24"/>
                <w:szCs w:val="24"/>
              </w:rPr>
            </w:pPr>
            <w:r w:rsidRPr="00B935C9">
              <w:rPr>
                <w:rFonts w:ascii="Times New Roman" w:hAnsi="Times New Roman" w:cs="Times New Roman"/>
                <w:b/>
                <w:bCs/>
                <w:sz w:val="24"/>
                <w:szCs w:val="24"/>
              </w:rPr>
              <w:t>В. ДОДАТНИ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B935C9" w:rsidRPr="00B935C9" w:rsidRDefault="00B935C9">
            <w:pPr>
              <w:jc w:val="right"/>
              <w:rPr>
                <w:rFonts w:ascii="Times New Roman" w:hAnsi="Times New Roman" w:cs="Times New Roman"/>
                <w:b/>
                <w:bCs/>
                <w:sz w:val="24"/>
                <w:szCs w:val="24"/>
              </w:rPr>
            </w:pPr>
            <w:r w:rsidRPr="00B935C9">
              <w:rPr>
                <w:rFonts w:ascii="Times New Roman" w:hAnsi="Times New Roman" w:cs="Times New Roman"/>
                <w:b/>
                <w:bCs/>
                <w:sz w:val="24"/>
                <w:szCs w:val="24"/>
              </w:rPr>
              <w:t>228,100,000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201</w:t>
      </w:r>
      <w:r w:rsidR="008E7FF2">
        <w:rPr>
          <w:rFonts w:ascii="Times New Roman" w:hAnsi="Times New Roman" w:cs="Times New Roman"/>
          <w:sz w:val="24"/>
          <w:szCs w:val="24"/>
          <w:lang w:val="sr-Cyrl-CS"/>
        </w:rPr>
        <w:t>8</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35C9">
        <w:rPr>
          <w:rFonts w:ascii="Times New Roman" w:hAnsi="Times New Roman" w:cs="Times New Roman"/>
          <w:sz w:val="24"/>
          <w:szCs w:val="24"/>
          <w:lang w:val="sr-Cyrl-CS"/>
        </w:rPr>
        <w:t>1,170.510</w:t>
      </w:r>
      <w:r>
        <w:rPr>
          <w:rFonts w:ascii="Times New Roman" w:hAnsi="Times New Roman" w:cs="Times New Roman"/>
          <w:sz w:val="24"/>
          <w:szCs w:val="24"/>
          <w:lang w:val="sr-Cyrl-CS"/>
        </w:rPr>
        <w:t xml:space="preserve">.000,00 динара, од којих приходи и примања буџета износе </w:t>
      </w:r>
      <w:r w:rsidR="00B935C9">
        <w:rPr>
          <w:rFonts w:ascii="Times New Roman" w:hAnsi="Times New Roman" w:cs="Times New Roman"/>
          <w:sz w:val="24"/>
          <w:szCs w:val="24"/>
          <w:lang w:val="sr-Cyrl-CS"/>
        </w:rPr>
        <w:t>942,410.</w:t>
      </w:r>
      <w:r>
        <w:rPr>
          <w:rFonts w:ascii="Times New Roman" w:hAnsi="Times New Roman" w:cs="Times New Roman"/>
          <w:sz w:val="24"/>
          <w:szCs w:val="24"/>
          <w:lang w:val="sr-Cyrl-CS"/>
        </w:rPr>
        <w:t xml:space="preserve">000,00 динара а додатни приходи корисника буџета износе </w:t>
      </w:r>
      <w:r w:rsidR="00B935C9">
        <w:rPr>
          <w:rFonts w:ascii="Times New Roman" w:hAnsi="Times New Roman" w:cs="Times New Roman"/>
          <w:sz w:val="24"/>
          <w:szCs w:val="24"/>
          <w:lang w:val="sr-Cyrl-CS"/>
        </w:rPr>
        <w:t>228,100</w:t>
      </w:r>
      <w:r>
        <w:rPr>
          <w:rFonts w:ascii="Times New Roman" w:hAnsi="Times New Roman" w:cs="Times New Roman"/>
          <w:sz w:val="24"/>
          <w:szCs w:val="24"/>
          <w:lang w:val="sr-Cyrl-CS"/>
        </w:rPr>
        <w:t xml:space="preserve">.000,00 динара. </w:t>
      </w: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Pr>
          <w:rFonts w:ascii="Times New Roman" w:hAnsi="Times New Roman" w:cs="Times New Roman"/>
          <w:sz w:val="24"/>
          <w:szCs w:val="24"/>
          <w:lang w:val="sr-Cyrl-CS"/>
        </w:rPr>
        <w:t xml:space="preserve">као и </w:t>
      </w:r>
      <w:r w:rsidR="0001462C">
        <w:rPr>
          <w:rFonts w:ascii="Times New Roman" w:hAnsi="Times New Roman"/>
          <w:sz w:val="24"/>
          <w:szCs w:val="24"/>
          <w:lang w:val="sr-Cyrl-CS"/>
        </w:rPr>
        <w:t>Планирани капитални издаци свих корисника буџета Општине Владичин Хан за 201</w:t>
      </w:r>
      <w:r w:rsidR="00B935C9">
        <w:rPr>
          <w:rFonts w:ascii="Times New Roman" w:hAnsi="Times New Roman"/>
          <w:sz w:val="24"/>
          <w:szCs w:val="24"/>
          <w:lang w:val="sr-Cyrl-CS"/>
        </w:rPr>
        <w:t>9</w:t>
      </w:r>
      <w:r w:rsidR="0001462C">
        <w:rPr>
          <w:rFonts w:ascii="Times New Roman" w:hAnsi="Times New Roman"/>
          <w:sz w:val="24"/>
          <w:szCs w:val="24"/>
          <w:lang w:val="sr-Cyrl-CS"/>
        </w:rPr>
        <w:t>, 20</w:t>
      </w:r>
      <w:r w:rsidR="00B935C9">
        <w:rPr>
          <w:rFonts w:ascii="Times New Roman" w:hAnsi="Times New Roman"/>
          <w:sz w:val="24"/>
          <w:szCs w:val="24"/>
          <w:lang w:val="sr-Cyrl-CS"/>
        </w:rPr>
        <w:t>20</w:t>
      </w:r>
      <w:r w:rsidR="0001462C">
        <w:rPr>
          <w:rFonts w:ascii="Times New Roman" w:hAnsi="Times New Roman"/>
          <w:sz w:val="24"/>
          <w:szCs w:val="24"/>
          <w:lang w:val="sr-Cyrl-CS"/>
        </w:rPr>
        <w:t xml:space="preserve"> и 20</w:t>
      </w:r>
      <w:r w:rsidR="008E7FF2">
        <w:rPr>
          <w:rFonts w:ascii="Times New Roman" w:hAnsi="Times New Roman"/>
          <w:sz w:val="24"/>
          <w:szCs w:val="24"/>
          <w:lang w:val="sr-Cyrl-CS"/>
        </w:rPr>
        <w:t>2</w:t>
      </w:r>
      <w:r w:rsidR="00B935C9">
        <w:rPr>
          <w:rFonts w:ascii="Times New Roman" w:hAnsi="Times New Roman"/>
          <w:sz w:val="24"/>
          <w:szCs w:val="24"/>
          <w:lang w:val="sr-Cyrl-CS"/>
        </w:rPr>
        <w:t>1</w:t>
      </w:r>
      <w:r w:rsidR="0001462C">
        <w:rPr>
          <w:rFonts w:ascii="Times New Roman" w:hAnsi="Times New Roman"/>
          <w:sz w:val="24"/>
          <w:szCs w:val="24"/>
          <w:lang w:val="sr-Cyrl-CS"/>
        </w:rPr>
        <w:t xml:space="preserve"> годину 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односно у  прилогу 2 –на следећи начин:</w:t>
      </w:r>
    </w:p>
    <w:p w:rsidR="00D460A9" w:rsidRDefault="00D460A9" w:rsidP="0001462C">
      <w:pPr>
        <w:rPr>
          <w:rFonts w:ascii="Times New Roman" w:hAnsi="Times New Roman"/>
          <w:sz w:val="24"/>
          <w:szCs w:val="24"/>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1. Приходи и примања према економској класификацији</w:t>
      </w:r>
    </w:p>
    <w:tbl>
      <w:tblPr>
        <w:tblW w:w="11345" w:type="dxa"/>
        <w:tblInd w:w="103" w:type="dxa"/>
        <w:tblLayout w:type="fixed"/>
        <w:tblLook w:val="04A0"/>
      </w:tblPr>
      <w:tblGrid>
        <w:gridCol w:w="1139"/>
        <w:gridCol w:w="993"/>
        <w:gridCol w:w="3827"/>
        <w:gridCol w:w="1276"/>
        <w:gridCol w:w="850"/>
        <w:gridCol w:w="851"/>
        <w:gridCol w:w="1134"/>
        <w:gridCol w:w="1275"/>
      </w:tblGrid>
      <w:tr w:rsidR="00D460A9" w:rsidRPr="00D460A9" w:rsidTr="00D460A9">
        <w:trPr>
          <w:trHeight w:val="300"/>
        </w:trPr>
        <w:tc>
          <w:tcPr>
            <w:tcW w:w="113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Класа/Категорија/Група</w:t>
            </w:r>
          </w:p>
        </w:tc>
        <w:tc>
          <w:tcPr>
            <w:tcW w:w="99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Конто</w:t>
            </w:r>
          </w:p>
        </w:tc>
        <w:tc>
          <w:tcPr>
            <w:tcW w:w="382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ВРСТЕ ПРИХОДА И ПРИМАЊА</w:t>
            </w:r>
          </w:p>
        </w:tc>
        <w:tc>
          <w:tcPr>
            <w:tcW w:w="411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План за 2019.  </w:t>
            </w:r>
          </w:p>
        </w:tc>
        <w:tc>
          <w:tcPr>
            <w:tcW w:w="127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УКУПНА ЈАВНА СРЕДСТВА </w:t>
            </w:r>
          </w:p>
        </w:tc>
      </w:tr>
      <w:tr w:rsidR="00D460A9" w:rsidRPr="00D460A9" w:rsidTr="00D460A9">
        <w:trPr>
          <w:trHeight w:val="70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Средства буџета </w:t>
            </w:r>
          </w:p>
        </w:tc>
        <w:tc>
          <w:tcPr>
            <w:tcW w:w="850" w:type="dxa"/>
            <w:tcBorders>
              <w:top w:val="nil"/>
              <w:left w:val="single" w:sz="4" w:space="0" w:color="auto"/>
              <w:bottom w:val="nil"/>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извор финан. </w:t>
            </w:r>
          </w:p>
        </w:tc>
        <w:tc>
          <w:tcPr>
            <w:tcW w:w="851" w:type="dxa"/>
            <w:tcBorders>
              <w:top w:val="nil"/>
              <w:left w:val="nil"/>
              <w:bottom w:val="nil"/>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Структ-ура %</w:t>
            </w:r>
          </w:p>
        </w:tc>
        <w:tc>
          <w:tcPr>
            <w:tcW w:w="1134" w:type="dxa"/>
            <w:tcBorders>
              <w:top w:val="nil"/>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Остала средства корисника буџета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000000" w:fill="FF99CC"/>
            <w:vAlign w:val="bottom"/>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F99CC"/>
            <w:vAlign w:val="bottom"/>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Пренета средства из претходне године</w:t>
            </w:r>
          </w:p>
        </w:tc>
        <w:tc>
          <w:tcPr>
            <w:tcW w:w="1276"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107,920,000      </w:t>
            </w:r>
          </w:p>
        </w:tc>
        <w:tc>
          <w:tcPr>
            <w:tcW w:w="850" w:type="dxa"/>
            <w:tcBorders>
              <w:top w:val="single" w:sz="4" w:space="0" w:color="auto"/>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13</w:t>
            </w:r>
          </w:p>
        </w:tc>
        <w:tc>
          <w:tcPr>
            <w:tcW w:w="851" w:type="dxa"/>
            <w:tcBorders>
              <w:top w:val="single" w:sz="4" w:space="0" w:color="auto"/>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11.5%</w:t>
            </w:r>
          </w:p>
        </w:tc>
        <w:tc>
          <w:tcPr>
            <w:tcW w:w="1134"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107,920,000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000000" w:fill="C0C0C0"/>
            <w:vAlign w:val="bottom"/>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700000</w:t>
            </w:r>
          </w:p>
        </w:tc>
        <w:tc>
          <w:tcPr>
            <w:tcW w:w="993" w:type="dxa"/>
            <w:tcBorders>
              <w:top w:val="nil"/>
              <w:left w:val="nil"/>
              <w:bottom w:val="single" w:sz="4" w:space="0" w:color="auto"/>
              <w:right w:val="single" w:sz="4" w:space="0" w:color="auto"/>
            </w:tcBorders>
            <w:shd w:val="clear" w:color="000000" w:fill="C0C0C0"/>
            <w:vAlign w:val="bottom"/>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 xml:space="preserve">ТЕКУЋИ ПРИХОДИ </w:t>
            </w:r>
          </w:p>
        </w:tc>
        <w:tc>
          <w:tcPr>
            <w:tcW w:w="1276"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711,490,000      </w:t>
            </w:r>
          </w:p>
        </w:tc>
        <w:tc>
          <w:tcPr>
            <w:tcW w:w="850"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75.5%</w:t>
            </w:r>
          </w:p>
        </w:tc>
        <w:tc>
          <w:tcPr>
            <w:tcW w:w="1134"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228,100,000      </w:t>
            </w:r>
          </w:p>
        </w:tc>
        <w:tc>
          <w:tcPr>
            <w:tcW w:w="1275" w:type="dxa"/>
            <w:tcBorders>
              <w:top w:val="nil"/>
              <w:left w:val="single" w:sz="4" w:space="0" w:color="auto"/>
              <w:bottom w:val="single" w:sz="4" w:space="0" w:color="auto"/>
              <w:right w:val="single" w:sz="4" w:space="0" w:color="auto"/>
            </w:tcBorders>
            <w:shd w:val="clear" w:color="000000" w:fill="C0C0C0"/>
            <w:vAlign w:val="center"/>
            <w:hideMark/>
          </w:tcPr>
          <w:p w:rsidR="00D460A9" w:rsidRPr="00D460A9" w:rsidRDefault="00D460A9" w:rsidP="00B7017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w:t>
            </w:r>
            <w:r w:rsidR="00B70179">
              <w:rPr>
                <w:rFonts w:ascii="Times New Roman" w:eastAsia="Times New Roman" w:hAnsi="Times New Roman" w:cs="Times New Roman"/>
                <w:b/>
                <w:bCs/>
              </w:rPr>
              <w:t>39</w:t>
            </w:r>
            <w:r w:rsidRPr="00D460A9">
              <w:rPr>
                <w:rFonts w:ascii="Times New Roman" w:eastAsia="Times New Roman" w:hAnsi="Times New Roman" w:cs="Times New Roman"/>
                <w:b/>
                <w:bCs/>
              </w:rPr>
              <w:t>,</w:t>
            </w:r>
            <w:r w:rsidR="00B70179">
              <w:rPr>
                <w:rFonts w:ascii="Times New Roman" w:eastAsia="Times New Roman" w:hAnsi="Times New Roman" w:cs="Times New Roman"/>
                <w:b/>
                <w:bCs/>
              </w:rPr>
              <w:t>5</w:t>
            </w:r>
            <w:r w:rsidRPr="00D460A9">
              <w:rPr>
                <w:rFonts w:ascii="Times New Roman" w:eastAsia="Times New Roman" w:hAnsi="Times New Roman" w:cs="Times New Roman"/>
                <w:b/>
                <w:bCs/>
              </w:rPr>
              <w:t xml:space="preserve">90,000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710000</w:t>
            </w:r>
          </w:p>
        </w:tc>
        <w:tc>
          <w:tcPr>
            <w:tcW w:w="993"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ПОРЕЗИ</w:t>
            </w:r>
          </w:p>
        </w:tc>
        <w:tc>
          <w:tcPr>
            <w:tcW w:w="1276"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235,530,000      </w:t>
            </w:r>
          </w:p>
        </w:tc>
        <w:tc>
          <w:tcPr>
            <w:tcW w:w="850"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B7017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w:t>
            </w:r>
            <w:r w:rsidR="00B70179">
              <w:rPr>
                <w:rFonts w:ascii="Times New Roman" w:eastAsia="Times New Roman" w:hAnsi="Times New Roman" w:cs="Times New Roman"/>
                <w:b/>
                <w:bCs/>
              </w:rPr>
              <w:t>35</w:t>
            </w:r>
            <w:r w:rsidRPr="00D460A9">
              <w:rPr>
                <w:rFonts w:ascii="Times New Roman" w:eastAsia="Times New Roman" w:hAnsi="Times New Roman" w:cs="Times New Roman"/>
                <w:b/>
                <w:bCs/>
              </w:rPr>
              <w:t>,</w:t>
            </w:r>
            <w:r w:rsidR="00B70179">
              <w:rPr>
                <w:rFonts w:ascii="Times New Roman" w:eastAsia="Times New Roman" w:hAnsi="Times New Roman" w:cs="Times New Roman"/>
                <w:b/>
                <w:bCs/>
              </w:rPr>
              <w:t>5</w:t>
            </w:r>
            <w:r w:rsidRPr="00D460A9">
              <w:rPr>
                <w:rFonts w:ascii="Times New Roman" w:eastAsia="Times New Roman" w:hAnsi="Times New Roman" w:cs="Times New Roman"/>
                <w:b/>
                <w:bCs/>
              </w:rPr>
              <w:t xml:space="preserve">30,000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711000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 НА ДОХОДАК, ДОБИТ И КАПИТАЛНЕ ДОБИТКЕ</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193,430,000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20.5%</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7017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w:t>
            </w:r>
            <w:r w:rsidR="00B70179">
              <w:rPr>
                <w:rFonts w:ascii="Times New Roman" w:eastAsia="Times New Roman" w:hAnsi="Times New Roman" w:cs="Times New Roman"/>
                <w:b/>
                <w:bCs/>
              </w:rPr>
              <w:t>93</w:t>
            </w:r>
            <w:r w:rsidRPr="00D460A9">
              <w:rPr>
                <w:rFonts w:ascii="Times New Roman" w:eastAsia="Times New Roman" w:hAnsi="Times New Roman" w:cs="Times New Roman"/>
                <w:b/>
                <w:bCs/>
              </w:rPr>
              <w:t>,</w:t>
            </w:r>
            <w:r w:rsidR="00B70179">
              <w:rPr>
                <w:rFonts w:ascii="Times New Roman" w:eastAsia="Times New Roman" w:hAnsi="Times New Roman" w:cs="Times New Roman"/>
                <w:b/>
                <w:bCs/>
              </w:rPr>
              <w:t>4</w:t>
            </w:r>
            <w:r w:rsidRPr="00D460A9">
              <w:rPr>
                <w:rFonts w:ascii="Times New Roman" w:eastAsia="Times New Roman" w:hAnsi="Times New Roman" w:cs="Times New Roman"/>
                <w:b/>
                <w:bCs/>
              </w:rPr>
              <w:t xml:space="preserve">30,000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711111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зараде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161,380,000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17.1%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161,380,000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711121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711122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7,400,000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0.8%</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7,400,000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711123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10,000,000      </w:t>
            </w:r>
          </w:p>
        </w:tc>
      </w:tr>
      <w:tr w:rsidR="00D460A9" w:rsidRPr="00D460A9" w:rsidTr="00D460A9">
        <w:trPr>
          <w:trHeight w:val="58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711145</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650,000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650,000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711180</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Самодоприноси</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E5E0E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711191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остале приходе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13,500,000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1.4%</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13,500.000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711193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спортиста и спортских стручњака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170,000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170,000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713000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 НА ИМОВИНУ</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22,900,000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2.4%</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22,900,000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713121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имовину (осим на земљиште, акције и уделе) од физичких лица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713122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имовину (осим на земљиште, акције и уделе) од правних лица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713311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наслеђе и поклон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713421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пренос апсолутних права на непокретности,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2,000,000      </w:t>
            </w:r>
          </w:p>
        </w:tc>
      </w:tr>
      <w:tr w:rsidR="00D460A9" w:rsidRPr="00D460A9" w:rsidTr="00D460A9">
        <w:trPr>
          <w:trHeight w:val="48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713423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1,400,000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1,400,000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714000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 НА ДОБРА И УСЛУГЕ</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714513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8,600,000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0.9%</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8,600,000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714543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промену намене обрадивог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714549</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од емисије SO2, NO2, прашкастих материја и одложеног отпада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714552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Боравишна такса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716000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ДРУГИ ПОРЕЗИ</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r>
      <w:tr w:rsidR="00D460A9" w:rsidRPr="00D460A9" w:rsidTr="00B935C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716111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Комунална такса за истицање фирме на пословном простору</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9,600,000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9,600,000      </w:t>
            </w:r>
          </w:p>
        </w:tc>
      </w:tr>
      <w:tr w:rsidR="00D460A9" w:rsidRPr="00D460A9" w:rsidTr="00B935C9">
        <w:trPr>
          <w:trHeight w:val="300"/>
        </w:trPr>
        <w:tc>
          <w:tcPr>
            <w:tcW w:w="1139"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lastRenderedPageBreak/>
              <w:t>730000</w:t>
            </w:r>
          </w:p>
        </w:tc>
        <w:tc>
          <w:tcPr>
            <w:tcW w:w="993"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ДОНАЦИЈЕ И ТРАНСФЕРИ</w:t>
            </w:r>
          </w:p>
        </w:tc>
        <w:tc>
          <w:tcPr>
            <w:tcW w:w="1276"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376,070,000      </w:t>
            </w:r>
          </w:p>
        </w:tc>
        <w:tc>
          <w:tcPr>
            <w:tcW w:w="850"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39.9%</w:t>
            </w:r>
          </w:p>
        </w:tc>
        <w:tc>
          <w:tcPr>
            <w:tcW w:w="1134"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218,100,000      </w:t>
            </w:r>
          </w:p>
        </w:tc>
        <w:tc>
          <w:tcPr>
            <w:tcW w:w="1275"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594,170,000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732000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ДОНАЦИЈЕ ОД МЕЂ. ОРГАНИЗАЦИЈА</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31,170,000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06</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3.3%</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52,000,000      </w:t>
            </w:r>
          </w:p>
        </w:tc>
        <w:tc>
          <w:tcPr>
            <w:tcW w:w="1275" w:type="dxa"/>
            <w:tcBorders>
              <w:top w:val="single" w:sz="4" w:space="0" w:color="auto"/>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83,170,000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732151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Текуће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1,470,000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06</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34,000,000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35,470,000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732251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Капиталне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29,700,000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06</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3.2%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18,000,000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47,700,000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733000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ТРАНСФЕРИ ОД ДРУГИХ НИВОА ВЛАСТИ</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344,900,000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36.6%</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166,100,000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511,000,000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733151</w:t>
            </w:r>
          </w:p>
        </w:tc>
        <w:tc>
          <w:tcPr>
            <w:tcW w:w="3827"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Ненаменски трансфери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270,000,000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28.6%</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270,000,000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733154</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33,000,000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3.5%</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7,000,000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40,000,000      </w:t>
            </w:r>
          </w:p>
        </w:tc>
      </w:tr>
      <w:tr w:rsidR="00D460A9" w:rsidRPr="00D460A9" w:rsidTr="00D460A9">
        <w:trPr>
          <w:trHeight w:val="5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733251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Капитални трансфери од других нивоа власти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41,900,000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4.4%</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159,100,000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201,000,000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740000</w:t>
            </w:r>
          </w:p>
        </w:tc>
        <w:tc>
          <w:tcPr>
            <w:tcW w:w="993"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ДРУГИ ПРИХОДИ</w:t>
            </w:r>
          </w:p>
        </w:tc>
        <w:tc>
          <w:tcPr>
            <w:tcW w:w="1276"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99,890,000      </w:t>
            </w:r>
          </w:p>
        </w:tc>
        <w:tc>
          <w:tcPr>
            <w:tcW w:w="850"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10.6%</w:t>
            </w:r>
          </w:p>
        </w:tc>
        <w:tc>
          <w:tcPr>
            <w:tcW w:w="1134"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10,000,000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4519C4">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w:t>
            </w:r>
            <w:r w:rsidR="004519C4">
              <w:rPr>
                <w:rFonts w:ascii="Times New Roman" w:eastAsia="Times New Roman" w:hAnsi="Times New Roman" w:cs="Times New Roman"/>
                <w:b/>
                <w:bCs/>
              </w:rPr>
              <w:t>109</w:t>
            </w:r>
            <w:r w:rsidRPr="00D460A9">
              <w:rPr>
                <w:rFonts w:ascii="Times New Roman" w:eastAsia="Times New Roman" w:hAnsi="Times New Roman" w:cs="Times New Roman"/>
                <w:b/>
                <w:bCs/>
              </w:rPr>
              <w:t>,</w:t>
            </w:r>
            <w:r w:rsidR="004519C4">
              <w:rPr>
                <w:rFonts w:ascii="Times New Roman" w:eastAsia="Times New Roman" w:hAnsi="Times New Roman" w:cs="Times New Roman"/>
                <w:b/>
                <w:bCs/>
              </w:rPr>
              <w:t>8</w:t>
            </w:r>
            <w:r w:rsidRPr="00D460A9">
              <w:rPr>
                <w:rFonts w:ascii="Times New Roman" w:eastAsia="Times New Roman" w:hAnsi="Times New Roman" w:cs="Times New Roman"/>
                <w:b/>
                <w:bCs/>
              </w:rPr>
              <w:t xml:space="preserve">90,000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741000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ПРИХОДИ ОД ИМОВИНЕ</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79,820,000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8.5%</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935C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7</w:t>
            </w:r>
            <w:r w:rsidR="00B935C9">
              <w:rPr>
                <w:rFonts w:ascii="Times New Roman" w:eastAsia="Times New Roman" w:hAnsi="Times New Roman" w:cs="Times New Roman"/>
                <w:b/>
                <w:bCs/>
              </w:rPr>
              <w:t>9</w:t>
            </w:r>
            <w:r w:rsidRPr="00D460A9">
              <w:rPr>
                <w:rFonts w:ascii="Times New Roman" w:eastAsia="Times New Roman" w:hAnsi="Times New Roman" w:cs="Times New Roman"/>
                <w:b/>
                <w:bCs/>
              </w:rPr>
              <w:t xml:space="preserve">,820,000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741151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0.3%</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741515</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извађени материјал из водотока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741522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Средства остварена од давања у закуп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5,000,000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0.5%</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741526</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коришћење шума и шумског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1,300,000      </w:t>
            </w:r>
          </w:p>
        </w:tc>
      </w:tr>
      <w:tr w:rsidR="00D460A9" w:rsidRPr="00D460A9" w:rsidTr="00D460A9">
        <w:trPr>
          <w:trHeight w:val="11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741531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66,010,000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66,010,000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741534</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коришћење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0.5%</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4,500,000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742000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ПРИХОДИ ОД ПРОДАЈЕ ДОБАРА И УСЛУГА</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9,460,000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10,000,000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935C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w:t>
            </w:r>
            <w:r w:rsidR="00B935C9">
              <w:rPr>
                <w:rFonts w:ascii="Times New Roman" w:eastAsia="Times New Roman" w:hAnsi="Times New Roman" w:cs="Times New Roman"/>
                <w:b/>
                <w:bCs/>
              </w:rPr>
              <w:t>9</w:t>
            </w:r>
            <w:r w:rsidRPr="00D460A9">
              <w:rPr>
                <w:rFonts w:ascii="Times New Roman" w:eastAsia="Times New Roman" w:hAnsi="Times New Roman" w:cs="Times New Roman"/>
                <w:b/>
                <w:bCs/>
              </w:rPr>
              <w:t>,</w:t>
            </w:r>
            <w:r w:rsidR="00B935C9">
              <w:rPr>
                <w:rFonts w:ascii="Times New Roman" w:eastAsia="Times New Roman" w:hAnsi="Times New Roman" w:cs="Times New Roman"/>
                <w:b/>
                <w:bCs/>
              </w:rPr>
              <w:t>4</w:t>
            </w:r>
            <w:r w:rsidRPr="00D460A9">
              <w:rPr>
                <w:rFonts w:ascii="Times New Roman" w:eastAsia="Times New Roman" w:hAnsi="Times New Roman" w:cs="Times New Roman"/>
                <w:b/>
                <w:bCs/>
              </w:rPr>
              <w:t xml:space="preserve">60,000      </w:t>
            </w:r>
          </w:p>
        </w:tc>
      </w:tr>
      <w:tr w:rsidR="00D460A9" w:rsidRPr="00D460A9" w:rsidTr="00D460A9">
        <w:trPr>
          <w:trHeight w:val="72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742152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60,000      </w:t>
            </w:r>
          </w:p>
        </w:tc>
      </w:tr>
      <w:tr w:rsidR="00D460A9" w:rsidRPr="00D460A9" w:rsidTr="00D460A9">
        <w:trPr>
          <w:trHeight w:val="63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742156</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4,300.000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742251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Општинске административне таксе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742253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уређивање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742255</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Такса за озакоњење објеката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1,800,000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1,800,000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742351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које својом делатношћу остваре органи и организације Општине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10,800,000      </w:t>
            </w:r>
          </w:p>
        </w:tc>
      </w:tr>
      <w:tr w:rsidR="00D460A9" w:rsidRPr="00D460A9" w:rsidTr="00D460A9">
        <w:trPr>
          <w:trHeight w:val="465"/>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743000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НОВЧАНЕ КАЗНЕ И ОДУЗЕТА ИМОВИНСКА КОРИСТ</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6,310,000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0.7%</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6,310,000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743324</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0.7%</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6,300,000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743350</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од новчаних казни за прекршаје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r>
      <w:tr w:rsidR="00D460A9" w:rsidRPr="00D460A9" w:rsidTr="00B935C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745000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МЕШОВИТИ И НЕОДРЕЂЕНИ ПРИХОДИ</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4,300,000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0.5%</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935C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w:t>
            </w:r>
            <w:r w:rsidR="00B935C9">
              <w:rPr>
                <w:rFonts w:ascii="Times New Roman" w:eastAsia="Times New Roman" w:hAnsi="Times New Roman" w:cs="Times New Roman"/>
                <w:b/>
                <w:bCs/>
              </w:rPr>
              <w:t>4,300.000</w:t>
            </w:r>
            <w:r w:rsidRPr="00D460A9">
              <w:rPr>
                <w:rFonts w:ascii="Times New Roman" w:eastAsia="Times New Roman" w:hAnsi="Times New Roman" w:cs="Times New Roman"/>
                <w:b/>
                <w:bCs/>
              </w:rPr>
              <w:t xml:space="preserve">    </w:t>
            </w:r>
          </w:p>
        </w:tc>
      </w:tr>
      <w:tr w:rsidR="00D460A9" w:rsidRPr="00D460A9" w:rsidTr="00B935C9">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lastRenderedPageBreak/>
              <w:t> </w:t>
            </w:r>
          </w:p>
        </w:tc>
        <w:tc>
          <w:tcPr>
            <w:tcW w:w="993" w:type="dxa"/>
            <w:tcBorders>
              <w:top w:val="single" w:sz="4" w:space="0" w:color="auto"/>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745151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Остали приходи у корист нивоа општина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4,000,000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4,000,000      </w:t>
            </w:r>
          </w:p>
        </w:tc>
      </w:tr>
      <w:tr w:rsidR="00D460A9" w:rsidRPr="00D460A9" w:rsidTr="00B935C9">
        <w:trPr>
          <w:trHeight w:val="48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single" w:sz="4" w:space="0" w:color="auto"/>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745153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800000</w:t>
            </w:r>
          </w:p>
        </w:tc>
        <w:tc>
          <w:tcPr>
            <w:tcW w:w="993"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ПРИМАЊА ОД ПРОДАЈЕ НЕФИНАНСИЈСКЕ ИМОВИНЕ</w:t>
            </w:r>
          </w:p>
        </w:tc>
        <w:tc>
          <w:tcPr>
            <w:tcW w:w="1276"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123,000,000      </w:t>
            </w:r>
          </w:p>
        </w:tc>
        <w:tc>
          <w:tcPr>
            <w:tcW w:w="850"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13.1%</w:t>
            </w:r>
          </w:p>
        </w:tc>
        <w:tc>
          <w:tcPr>
            <w:tcW w:w="1134"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123,000,000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810000</w:t>
            </w:r>
          </w:p>
        </w:tc>
        <w:tc>
          <w:tcPr>
            <w:tcW w:w="993"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CC00"/>
            <w:noWrap/>
            <w:vAlign w:val="bottom"/>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ПРИМАЊА ОД ПРОДАЈЕ ОСНОВНИХ СРЕДСТАВА</w:t>
            </w:r>
          </w:p>
        </w:tc>
        <w:tc>
          <w:tcPr>
            <w:tcW w:w="1276"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1,900,000      </w:t>
            </w:r>
          </w:p>
        </w:tc>
        <w:tc>
          <w:tcPr>
            <w:tcW w:w="850"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0.2%</w:t>
            </w:r>
          </w:p>
        </w:tc>
        <w:tc>
          <w:tcPr>
            <w:tcW w:w="1134"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1,900,000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812000</w:t>
            </w:r>
          </w:p>
        </w:tc>
        <w:tc>
          <w:tcPr>
            <w:tcW w:w="3827"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Примања од продаје покретне имовине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1,900,000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1,900,000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840000</w:t>
            </w:r>
          </w:p>
        </w:tc>
        <w:tc>
          <w:tcPr>
            <w:tcW w:w="993"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FFFFCC" w:fill="FFCC00"/>
            <w:vAlign w:val="bottom"/>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ПРИМАЊА ОД ПРОДАЈЕ ЗЕМЉИШТА</w:t>
            </w:r>
          </w:p>
        </w:tc>
        <w:tc>
          <w:tcPr>
            <w:tcW w:w="1276"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121,100,000      </w:t>
            </w:r>
          </w:p>
        </w:tc>
        <w:tc>
          <w:tcPr>
            <w:tcW w:w="850"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12.9%</w:t>
            </w:r>
          </w:p>
        </w:tc>
        <w:tc>
          <w:tcPr>
            <w:tcW w:w="1134"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121,100,000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841000</w:t>
            </w:r>
          </w:p>
        </w:tc>
        <w:tc>
          <w:tcPr>
            <w:tcW w:w="3827"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Примања од продаје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121,100,000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12.9%</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121,100,000      </w:t>
            </w:r>
          </w:p>
        </w:tc>
      </w:tr>
      <w:tr w:rsidR="00D460A9" w:rsidRPr="00D460A9" w:rsidTr="00D460A9">
        <w:trPr>
          <w:trHeight w:val="675"/>
        </w:trPr>
        <w:tc>
          <w:tcPr>
            <w:tcW w:w="1139" w:type="dxa"/>
            <w:tcBorders>
              <w:top w:val="nil"/>
              <w:left w:val="single" w:sz="4" w:space="0" w:color="auto"/>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7+8+9</w:t>
            </w:r>
          </w:p>
        </w:tc>
        <w:tc>
          <w:tcPr>
            <w:tcW w:w="3827"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ТЕКУЋИ ПРИХОДИ И ПРИМАЊА ОД ЗАДУЖИВАЊА И ПРОДАЈЕ ФИН. ИМОВИНЕ</w:t>
            </w:r>
          </w:p>
        </w:tc>
        <w:tc>
          <w:tcPr>
            <w:tcW w:w="1276"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834,490,000      </w:t>
            </w:r>
          </w:p>
        </w:tc>
        <w:tc>
          <w:tcPr>
            <w:tcW w:w="850"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88.5%</w:t>
            </w:r>
          </w:p>
        </w:tc>
        <w:tc>
          <w:tcPr>
            <w:tcW w:w="1134"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228,100,000      </w:t>
            </w:r>
          </w:p>
        </w:tc>
        <w:tc>
          <w:tcPr>
            <w:tcW w:w="1275" w:type="dxa"/>
            <w:tcBorders>
              <w:top w:val="nil"/>
              <w:left w:val="single" w:sz="4" w:space="0" w:color="auto"/>
              <w:bottom w:val="single" w:sz="4" w:space="0" w:color="auto"/>
              <w:right w:val="single" w:sz="4" w:space="0" w:color="auto"/>
            </w:tcBorders>
            <w:shd w:val="clear" w:color="000000" w:fill="FF99CC"/>
            <w:vAlign w:val="center"/>
            <w:hideMark/>
          </w:tcPr>
          <w:p w:rsidR="00D460A9" w:rsidRPr="00D460A9" w:rsidRDefault="00D460A9" w:rsidP="004519C4">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w:t>
            </w:r>
            <w:r w:rsidR="004519C4">
              <w:rPr>
                <w:rFonts w:ascii="Times New Roman" w:eastAsia="Times New Roman" w:hAnsi="Times New Roman" w:cs="Times New Roman"/>
                <w:b/>
                <w:bCs/>
              </w:rPr>
              <w:t>62</w:t>
            </w:r>
            <w:r w:rsidRPr="00D460A9">
              <w:rPr>
                <w:rFonts w:ascii="Times New Roman" w:eastAsia="Times New Roman" w:hAnsi="Times New Roman" w:cs="Times New Roman"/>
                <w:b/>
                <w:bCs/>
              </w:rPr>
              <w:t>,</w:t>
            </w:r>
            <w:r w:rsidR="004519C4">
              <w:rPr>
                <w:rFonts w:ascii="Times New Roman" w:eastAsia="Times New Roman" w:hAnsi="Times New Roman" w:cs="Times New Roman"/>
                <w:b/>
                <w:bCs/>
              </w:rPr>
              <w:t>5</w:t>
            </w:r>
            <w:r w:rsidRPr="00D460A9">
              <w:rPr>
                <w:rFonts w:ascii="Times New Roman" w:eastAsia="Times New Roman" w:hAnsi="Times New Roman" w:cs="Times New Roman"/>
                <w:b/>
                <w:bCs/>
              </w:rPr>
              <w:t xml:space="preserve">90,000      </w:t>
            </w:r>
          </w:p>
        </w:tc>
      </w:tr>
      <w:tr w:rsidR="00D460A9" w:rsidRPr="00D460A9" w:rsidTr="00D460A9">
        <w:trPr>
          <w:trHeight w:val="810"/>
        </w:trPr>
        <w:tc>
          <w:tcPr>
            <w:tcW w:w="1139" w:type="dxa"/>
            <w:tcBorders>
              <w:top w:val="nil"/>
              <w:left w:val="single" w:sz="4" w:space="0" w:color="auto"/>
              <w:bottom w:val="single" w:sz="4" w:space="0" w:color="auto"/>
              <w:right w:val="single" w:sz="4" w:space="0" w:color="auto"/>
            </w:tcBorders>
            <w:shd w:val="clear" w:color="000000" w:fill="66FFCC"/>
            <w:noWrap/>
            <w:vAlign w:val="bottom"/>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3+7+8+9</w:t>
            </w:r>
          </w:p>
        </w:tc>
        <w:tc>
          <w:tcPr>
            <w:tcW w:w="3827"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УКУПНО ПРЕНЕТА СРЕДСТВА, ТЕКУЋИ ПРИХОДИ И ПРИМАЊА</w:t>
            </w:r>
          </w:p>
        </w:tc>
        <w:tc>
          <w:tcPr>
            <w:tcW w:w="1276"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942,410,000      </w:t>
            </w:r>
          </w:p>
        </w:tc>
        <w:tc>
          <w:tcPr>
            <w:tcW w:w="850"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100.0%</w:t>
            </w:r>
          </w:p>
        </w:tc>
        <w:tc>
          <w:tcPr>
            <w:tcW w:w="1134"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228,100,000      </w:t>
            </w:r>
          </w:p>
        </w:tc>
        <w:tc>
          <w:tcPr>
            <w:tcW w:w="1275" w:type="dxa"/>
            <w:tcBorders>
              <w:top w:val="nil"/>
              <w:left w:val="single" w:sz="4" w:space="0" w:color="auto"/>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1,170,510,000      </w:t>
            </w:r>
          </w:p>
        </w:tc>
      </w:tr>
    </w:tbl>
    <w:p w:rsidR="008E7FF2" w:rsidRDefault="008E7FF2" w:rsidP="0001462C">
      <w:pPr>
        <w:tabs>
          <w:tab w:val="left" w:pos="2175"/>
          <w:tab w:val="left" w:pos="4545"/>
          <w:tab w:val="center" w:pos="5400"/>
        </w:tabs>
        <w:spacing w:after="0"/>
        <w:jc w:val="both"/>
        <w:rPr>
          <w:rFonts w:ascii="Times New Roman" w:hAnsi="Times New Roman" w:cs="Times New Roman"/>
          <w:sz w:val="24"/>
          <w:szCs w:val="24"/>
          <w:lang w:val="sr-Cyrl-CS"/>
        </w:rPr>
      </w:pPr>
    </w:p>
    <w:p w:rsidR="00FA0797" w:rsidRDefault="00FA0797">
      <w:pPr>
        <w:rPr>
          <w:lang w:val="sr-Cyrl-CS"/>
        </w:rPr>
      </w:pPr>
    </w:p>
    <w:p w:rsidR="00FA0797" w:rsidRDefault="00FA0797">
      <w:pPr>
        <w:rPr>
          <w:lang w:val="sr-Cyrl-CS"/>
        </w:rPr>
      </w:pPr>
    </w:p>
    <w:p w:rsidR="00887A7F" w:rsidRDefault="00887A7F">
      <w:pPr>
        <w:rPr>
          <w:lang w:val="sr-Cyrl-CS"/>
        </w:rPr>
      </w:pPr>
    </w:p>
    <w:p w:rsidR="00887A7F" w:rsidRDefault="00887A7F">
      <w:pPr>
        <w:rPr>
          <w:lang w:val="sr-Cyrl-CS"/>
        </w:rPr>
      </w:pPr>
    </w:p>
    <w:p w:rsidR="00887A7F" w:rsidRDefault="00887A7F">
      <w:pPr>
        <w:rPr>
          <w:lang w:val="sr-Cyrl-CS"/>
        </w:rPr>
        <w:sectPr w:rsidR="00887A7F" w:rsidSect="00C65FCD">
          <w:headerReference w:type="default" r:id="rId8"/>
          <w:pgSz w:w="12240" w:h="15840"/>
          <w:pgMar w:top="568" w:right="720" w:bottom="720" w:left="630" w:header="720" w:footer="720" w:gutter="0"/>
          <w:cols w:space="720"/>
          <w:docGrid w:linePitch="360"/>
        </w:sectPr>
      </w:pPr>
    </w:p>
    <w:tbl>
      <w:tblPr>
        <w:tblW w:w="13612" w:type="dxa"/>
        <w:tblInd w:w="108" w:type="dxa"/>
        <w:tblLook w:val="04A0"/>
      </w:tblPr>
      <w:tblGrid>
        <w:gridCol w:w="578"/>
        <w:gridCol w:w="3543"/>
        <w:gridCol w:w="1706"/>
        <w:gridCol w:w="1883"/>
        <w:gridCol w:w="1971"/>
        <w:gridCol w:w="1365"/>
        <w:gridCol w:w="1734"/>
        <w:gridCol w:w="1256"/>
      </w:tblGrid>
      <w:tr w:rsidR="007272DA" w:rsidRPr="006978C4" w:rsidTr="007272DA">
        <w:trPr>
          <w:trHeight w:val="768"/>
        </w:trPr>
        <w:tc>
          <w:tcPr>
            <w:tcW w:w="12356" w:type="dxa"/>
            <w:gridSpan w:val="7"/>
            <w:tcBorders>
              <w:top w:val="nil"/>
              <w:left w:val="nil"/>
              <w:bottom w:val="nil"/>
              <w:right w:val="nil"/>
            </w:tcBorders>
            <w:shd w:val="clear" w:color="auto" w:fill="auto"/>
            <w:noWrap/>
            <w:vAlign w:val="bottom"/>
            <w:hideMark/>
          </w:tcPr>
          <w:p w:rsidR="007272DA" w:rsidRPr="006978C4" w:rsidRDefault="007272DA" w:rsidP="000E29B8">
            <w:pPr>
              <w:jc w:val="center"/>
              <w:rPr>
                <w:rFonts w:cs="Calibri"/>
                <w:b/>
                <w:bCs/>
                <w:color w:val="000000"/>
                <w:sz w:val="28"/>
                <w:szCs w:val="28"/>
              </w:rPr>
            </w:pPr>
            <w:r w:rsidRPr="006978C4">
              <w:rPr>
                <w:rFonts w:cs="Calibri"/>
                <w:b/>
                <w:bCs/>
                <w:color w:val="000000"/>
                <w:sz w:val="28"/>
                <w:szCs w:val="28"/>
              </w:rPr>
              <w:lastRenderedPageBreak/>
              <w:t xml:space="preserve">Листа капиталних пројеката садржаних у Плану јавних инвестиција </w:t>
            </w:r>
            <w:r>
              <w:rPr>
                <w:rFonts w:cs="Calibri"/>
                <w:b/>
                <w:bCs/>
                <w:color w:val="000000"/>
                <w:sz w:val="28"/>
                <w:szCs w:val="28"/>
              </w:rPr>
              <w:t xml:space="preserve"> Општине Владичин Хан </w:t>
            </w:r>
            <w:r w:rsidRPr="006978C4">
              <w:rPr>
                <w:rFonts w:cs="Calibri"/>
                <w:b/>
                <w:bCs/>
                <w:color w:val="000000"/>
                <w:sz w:val="28"/>
                <w:szCs w:val="28"/>
              </w:rPr>
              <w:t>за период 2019 - 2021. године</w:t>
            </w:r>
          </w:p>
        </w:tc>
        <w:tc>
          <w:tcPr>
            <w:tcW w:w="1256" w:type="dxa"/>
            <w:tcBorders>
              <w:top w:val="nil"/>
              <w:left w:val="nil"/>
              <w:bottom w:val="nil"/>
              <w:right w:val="nil"/>
            </w:tcBorders>
            <w:shd w:val="clear" w:color="auto" w:fill="auto"/>
            <w:noWrap/>
            <w:vAlign w:val="bottom"/>
            <w:hideMark/>
          </w:tcPr>
          <w:p w:rsidR="007272DA" w:rsidRPr="006978C4" w:rsidRDefault="007272DA" w:rsidP="000E29B8">
            <w:pPr>
              <w:jc w:val="right"/>
              <w:rPr>
                <w:rFonts w:cs="Calibri"/>
                <w:sz w:val="20"/>
                <w:szCs w:val="20"/>
              </w:rPr>
            </w:pPr>
          </w:p>
        </w:tc>
      </w:tr>
      <w:tr w:rsidR="007272DA" w:rsidRPr="006978C4" w:rsidTr="000E29B8">
        <w:trPr>
          <w:trHeight w:val="315"/>
        </w:trPr>
        <w:tc>
          <w:tcPr>
            <w:tcW w:w="428" w:type="dxa"/>
            <w:tcBorders>
              <w:top w:val="nil"/>
              <w:left w:val="nil"/>
              <w:bottom w:val="nil"/>
              <w:right w:val="nil"/>
            </w:tcBorders>
            <w:shd w:val="clear" w:color="auto" w:fill="auto"/>
            <w:noWrap/>
            <w:vAlign w:val="bottom"/>
            <w:hideMark/>
          </w:tcPr>
          <w:p w:rsidR="007272DA" w:rsidRPr="007272DA" w:rsidRDefault="007272DA" w:rsidP="000E29B8">
            <w:pPr>
              <w:rPr>
                <w:rFonts w:cs="Calibri"/>
                <w:sz w:val="20"/>
                <w:szCs w:val="20"/>
              </w:rPr>
            </w:pPr>
          </w:p>
        </w:tc>
        <w:tc>
          <w:tcPr>
            <w:tcW w:w="3543" w:type="dxa"/>
            <w:tcBorders>
              <w:top w:val="nil"/>
              <w:left w:val="nil"/>
              <w:bottom w:val="nil"/>
              <w:right w:val="nil"/>
            </w:tcBorders>
            <w:shd w:val="clear" w:color="auto" w:fill="auto"/>
            <w:noWrap/>
            <w:vAlign w:val="bottom"/>
            <w:hideMark/>
          </w:tcPr>
          <w:p w:rsidR="007272DA" w:rsidRPr="007272DA" w:rsidRDefault="007272DA" w:rsidP="000E29B8">
            <w:pPr>
              <w:rPr>
                <w:rFonts w:cs="Calibri"/>
                <w:sz w:val="20"/>
                <w:szCs w:val="20"/>
              </w:rPr>
            </w:pPr>
            <w:r>
              <w:rPr>
                <w:rFonts w:cs="Calibri"/>
                <w:sz w:val="20"/>
                <w:szCs w:val="20"/>
              </w:rPr>
              <w:t>Прилог 2-1</w:t>
            </w:r>
          </w:p>
        </w:tc>
        <w:tc>
          <w:tcPr>
            <w:tcW w:w="1706" w:type="dxa"/>
            <w:tcBorders>
              <w:top w:val="nil"/>
              <w:left w:val="nil"/>
              <w:bottom w:val="nil"/>
              <w:right w:val="nil"/>
            </w:tcBorders>
            <w:shd w:val="clear" w:color="auto" w:fill="auto"/>
            <w:noWrap/>
            <w:vAlign w:val="bottom"/>
            <w:hideMark/>
          </w:tcPr>
          <w:p w:rsidR="007272DA" w:rsidRPr="006978C4" w:rsidRDefault="007272DA" w:rsidP="000E29B8">
            <w:pPr>
              <w:rPr>
                <w:rFonts w:cs="Calibri"/>
                <w:sz w:val="20"/>
                <w:szCs w:val="20"/>
              </w:rPr>
            </w:pPr>
          </w:p>
        </w:tc>
        <w:tc>
          <w:tcPr>
            <w:tcW w:w="1883" w:type="dxa"/>
            <w:tcBorders>
              <w:top w:val="nil"/>
              <w:left w:val="nil"/>
              <w:bottom w:val="nil"/>
              <w:right w:val="nil"/>
            </w:tcBorders>
            <w:shd w:val="clear" w:color="auto" w:fill="auto"/>
            <w:noWrap/>
            <w:vAlign w:val="bottom"/>
            <w:hideMark/>
          </w:tcPr>
          <w:p w:rsidR="007272DA" w:rsidRPr="006978C4" w:rsidRDefault="007272DA" w:rsidP="000E29B8">
            <w:pPr>
              <w:rPr>
                <w:rFonts w:cs="Calibri"/>
                <w:sz w:val="20"/>
                <w:szCs w:val="20"/>
              </w:rPr>
            </w:pPr>
          </w:p>
        </w:tc>
        <w:tc>
          <w:tcPr>
            <w:tcW w:w="1752" w:type="dxa"/>
            <w:tcBorders>
              <w:top w:val="nil"/>
              <w:left w:val="nil"/>
              <w:bottom w:val="nil"/>
              <w:right w:val="nil"/>
            </w:tcBorders>
            <w:shd w:val="clear" w:color="auto" w:fill="auto"/>
            <w:noWrap/>
            <w:vAlign w:val="bottom"/>
            <w:hideMark/>
          </w:tcPr>
          <w:p w:rsidR="007272DA" w:rsidRPr="006978C4" w:rsidRDefault="007272DA" w:rsidP="000E29B8">
            <w:pPr>
              <w:rPr>
                <w:rFonts w:cs="Calibri"/>
                <w:sz w:val="20"/>
                <w:szCs w:val="20"/>
              </w:rPr>
            </w:pPr>
          </w:p>
        </w:tc>
        <w:tc>
          <w:tcPr>
            <w:tcW w:w="1310" w:type="dxa"/>
            <w:tcBorders>
              <w:top w:val="nil"/>
              <w:left w:val="nil"/>
              <w:bottom w:val="nil"/>
              <w:right w:val="nil"/>
            </w:tcBorders>
            <w:shd w:val="clear" w:color="auto" w:fill="auto"/>
            <w:noWrap/>
            <w:vAlign w:val="bottom"/>
            <w:hideMark/>
          </w:tcPr>
          <w:p w:rsidR="007272DA" w:rsidRPr="006978C4" w:rsidRDefault="007272DA" w:rsidP="000E29B8">
            <w:pPr>
              <w:rPr>
                <w:rFonts w:cs="Calibri"/>
              </w:rPr>
            </w:pPr>
            <w:r w:rsidRPr="006978C4">
              <w:rPr>
                <w:rFonts w:cs="Calibri"/>
              </w:rPr>
              <w:t>Курс  EUR =</w:t>
            </w:r>
          </w:p>
        </w:tc>
        <w:tc>
          <w:tcPr>
            <w:tcW w:w="1734" w:type="dxa"/>
            <w:tcBorders>
              <w:top w:val="nil"/>
              <w:left w:val="nil"/>
              <w:bottom w:val="nil"/>
              <w:right w:val="nil"/>
            </w:tcBorders>
            <w:shd w:val="clear" w:color="auto" w:fill="auto"/>
            <w:noWrap/>
            <w:vAlign w:val="bottom"/>
            <w:hideMark/>
          </w:tcPr>
          <w:p w:rsidR="007272DA" w:rsidRPr="006978C4" w:rsidRDefault="007272DA" w:rsidP="000E29B8">
            <w:pPr>
              <w:rPr>
                <w:rFonts w:cs="Calibri"/>
              </w:rPr>
            </w:pPr>
            <w:r w:rsidRPr="006978C4">
              <w:rPr>
                <w:rFonts w:cs="Calibri"/>
              </w:rPr>
              <w:t>120</w:t>
            </w:r>
          </w:p>
        </w:tc>
        <w:tc>
          <w:tcPr>
            <w:tcW w:w="1256" w:type="dxa"/>
            <w:tcBorders>
              <w:top w:val="nil"/>
              <w:left w:val="nil"/>
              <w:bottom w:val="nil"/>
              <w:right w:val="nil"/>
            </w:tcBorders>
            <w:shd w:val="clear" w:color="auto" w:fill="auto"/>
            <w:noWrap/>
            <w:vAlign w:val="bottom"/>
            <w:hideMark/>
          </w:tcPr>
          <w:p w:rsidR="007272DA" w:rsidRPr="006978C4" w:rsidRDefault="007272DA" w:rsidP="000E29B8">
            <w:pPr>
              <w:jc w:val="right"/>
              <w:rPr>
                <w:rFonts w:cs="Calibri"/>
                <w:sz w:val="20"/>
                <w:szCs w:val="20"/>
              </w:rPr>
            </w:pPr>
          </w:p>
        </w:tc>
      </w:tr>
      <w:tr w:rsidR="007272DA" w:rsidRPr="006978C4" w:rsidTr="007272DA">
        <w:trPr>
          <w:trHeight w:val="1065"/>
        </w:trPr>
        <w:tc>
          <w:tcPr>
            <w:tcW w:w="42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Pr>
                <w:rFonts w:cs="Calibri"/>
                <w:b/>
                <w:bCs/>
                <w:color w:val="000000"/>
                <w:sz w:val="24"/>
                <w:szCs w:val="24"/>
              </w:rPr>
              <w:t>Р</w:t>
            </w:r>
            <w:r w:rsidRPr="006978C4">
              <w:rPr>
                <w:rFonts w:cs="Calibri"/>
                <w:b/>
                <w:bCs/>
                <w:color w:val="000000"/>
                <w:sz w:val="24"/>
                <w:szCs w:val="24"/>
              </w:rPr>
              <w:t xml:space="preserve">. </w:t>
            </w:r>
            <w:r>
              <w:rPr>
                <w:rFonts w:cs="Calibri"/>
                <w:b/>
                <w:bCs/>
                <w:color w:val="000000"/>
                <w:sz w:val="24"/>
                <w:szCs w:val="24"/>
              </w:rPr>
              <w:t>бр</w:t>
            </w:r>
            <w:r w:rsidRPr="006978C4">
              <w:rPr>
                <w:rFonts w:cs="Calibri"/>
                <w:b/>
                <w:bCs/>
                <w:color w:val="000000"/>
                <w:sz w:val="24"/>
                <w:szCs w:val="24"/>
              </w:rPr>
              <w:t>.</w:t>
            </w:r>
          </w:p>
        </w:tc>
        <w:tc>
          <w:tcPr>
            <w:tcW w:w="354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назив  капиталног пројекта</w:t>
            </w:r>
          </w:p>
        </w:tc>
        <w:tc>
          <w:tcPr>
            <w:tcW w:w="1706"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7272DA">
            <w:pPr>
              <w:jc w:val="center"/>
              <w:rPr>
                <w:rFonts w:cs="Calibri"/>
                <w:b/>
                <w:bCs/>
                <w:color w:val="000000"/>
                <w:sz w:val="24"/>
                <w:szCs w:val="24"/>
              </w:rPr>
            </w:pPr>
            <w:r w:rsidRPr="006978C4">
              <w:rPr>
                <w:rFonts w:cs="Calibri"/>
                <w:b/>
                <w:bCs/>
                <w:color w:val="000000"/>
                <w:sz w:val="24"/>
                <w:szCs w:val="24"/>
              </w:rPr>
              <w:t xml:space="preserve">шифра и назив сектора </w:t>
            </w:r>
          </w:p>
        </w:tc>
        <w:tc>
          <w:tcPr>
            <w:tcW w:w="188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подносилац</w:t>
            </w:r>
          </w:p>
        </w:tc>
        <w:tc>
          <w:tcPr>
            <w:tcW w:w="1752"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статус пројектне документације</w:t>
            </w:r>
          </w:p>
        </w:tc>
        <w:tc>
          <w:tcPr>
            <w:tcW w:w="1310"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Вредност (€)</w:t>
            </w:r>
          </w:p>
        </w:tc>
        <w:tc>
          <w:tcPr>
            <w:tcW w:w="1734"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Вредност (РСД)</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Број поена</w:t>
            </w:r>
          </w:p>
        </w:tc>
      </w:tr>
      <w:tr w:rsidR="007272DA" w:rsidRPr="006978C4" w:rsidTr="007272DA">
        <w:trPr>
          <w:trHeight w:val="898"/>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Доградња система фекалне канализације у МЗ Полом  насеље Шеварике</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50,000</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6,000,000.00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82.0 </w:t>
            </w:r>
          </w:p>
        </w:tc>
      </w:tr>
      <w:tr w:rsidR="007272DA" w:rsidRPr="006978C4" w:rsidTr="000E29B8">
        <w:trPr>
          <w:trHeight w:val="76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Пројекат управљања квалитетом животне средине у области отпадних вода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поднет у Програму ЦБЦ</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81.5 </w:t>
            </w:r>
          </w:p>
        </w:tc>
      </w:tr>
      <w:tr w:rsidR="007272DA" w:rsidRPr="006978C4" w:rsidTr="000E29B8">
        <w:trPr>
          <w:trHeight w:val="76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колектора и постројења за пречишћавање отпадних вода за Владичин Хан и Сурдулицу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18,000,000.00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99.0 </w:t>
            </w:r>
          </w:p>
        </w:tc>
      </w:tr>
      <w:tr w:rsidR="007272DA" w:rsidRPr="006978C4" w:rsidTr="007272DA">
        <w:trPr>
          <w:trHeight w:val="1023"/>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4</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Примарни цевовод од чворишта испред индустријске зоне у С. Морави до црпне станице у Прибоју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ЈП Водовод</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је у фази израде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833,333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100,000,000.00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64.0 </w:t>
            </w:r>
          </w:p>
        </w:tc>
      </w:tr>
      <w:tr w:rsidR="007272DA" w:rsidRPr="006978C4" w:rsidTr="007272DA">
        <w:trPr>
          <w:trHeight w:val="744"/>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5</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Канализациона мрежа у насељу Стубал</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ЈП Водовод</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је у фази израде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458,333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55,000,000.00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65.5 </w:t>
            </w:r>
          </w:p>
        </w:tc>
      </w:tr>
      <w:tr w:rsidR="007272DA" w:rsidRPr="006978C4" w:rsidTr="000E29B8">
        <w:trPr>
          <w:trHeight w:val="76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6</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Примарни цевовод за водоснабдевање у насељу Доња Козница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ЈП Водовод</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је у фази израде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291,667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канцеларије МЗ Калиманце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6. опште услуге јавне управе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3,600,000.00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40.0 </w:t>
            </w:r>
          </w:p>
        </w:tc>
      </w:tr>
      <w:tr w:rsidR="007272DA" w:rsidRPr="006978C4" w:rsidTr="007272DA">
        <w:trPr>
          <w:trHeight w:val="333"/>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канцеларије МЗ Стубал</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6. опште услуге јавне управе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1311F4" w:rsidRDefault="001311F4" w:rsidP="001311F4">
            <w:pPr>
              <w:rPr>
                <w:rFonts w:cs="Calibri"/>
                <w:color w:val="000000"/>
              </w:rPr>
            </w:pPr>
            <w:r>
              <w:rPr>
                <w:rFonts w:cs="Calibri"/>
                <w:color w:val="000000"/>
              </w:rPr>
              <w:t>Предстоји издавање грађев. дозволе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52,500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6,300,000.00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40.0 </w:t>
            </w:r>
          </w:p>
        </w:tc>
      </w:tr>
      <w:tr w:rsidR="007272DA" w:rsidRPr="006978C4" w:rsidTr="007272DA">
        <w:trPr>
          <w:trHeight w:val="76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lastRenderedPageBreak/>
              <w:t>9</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Енергетска ефикасност административне  зграде Општине Владичин Хан</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6. опште услуге јавне управе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7272DA" w:rsidRPr="001311F4" w:rsidRDefault="001311F4" w:rsidP="000E29B8">
            <w:pPr>
              <w:rPr>
                <w:rFonts w:cs="Calibri"/>
                <w:color w:val="000000"/>
              </w:rPr>
            </w:pPr>
            <w:r>
              <w:rPr>
                <w:rFonts w:cs="Calibri"/>
                <w:color w:val="000000"/>
              </w:rPr>
              <w:t>Реализација пројекта у току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264,167</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31,700,000.00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78.0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10</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уличне расвете у граду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458,333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55,000,000.00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75.5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11</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Љутеж</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180,833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21,700,000.00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9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12</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локалног некатегорисаног пута у МЗ Летовиште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1311F4" w:rsidP="000E29B8">
            <w:pPr>
              <w:rPr>
                <w:rFonts w:cs="Calibri"/>
                <w:color w:val="000000"/>
              </w:rPr>
            </w:pPr>
            <w:r>
              <w:rPr>
                <w:rFonts w:cs="Calibri"/>
                <w:color w:val="000000"/>
              </w:rPr>
              <w:t>Предстоји извођење радова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67.5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О20 у МЗ Мртвица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252,500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30,300,000.00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14</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Стубал код цркве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15</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Стубал ка Прибоју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4,000,000.00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16</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Грамађе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60,833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7,300,000.00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Репинце - Пољана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37,500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4,500,000.00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Богошево</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54,167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6,500,000.00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19</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тротоара у Репинцу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rPr>
            </w:pPr>
            <w:r w:rsidRPr="006978C4">
              <w:rPr>
                <w:rFonts w:cs="Calibri"/>
              </w:rPr>
              <w:t>пројектна идеја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37,500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4,500,000.00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20</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потпорног зида у улици Николе Тесле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Предстоји избор извођача радова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30,833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3,700,000.00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65.5 </w:t>
            </w:r>
          </w:p>
        </w:tc>
      </w:tr>
      <w:tr w:rsidR="007272DA" w:rsidRPr="006978C4" w:rsidTr="007272DA">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21</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Изградња Првомајске улице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8,000,000.00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7272DA">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lastRenderedPageBreak/>
              <w:t>22</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 xml:space="preserve">Изградња левог крака Београдске </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66,667</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8,000,000.00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83.5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улице Жикице Јовановића Шпанца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125,000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72.5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24</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 xml:space="preserve">Изградња улице Боре Станковића </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25</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Изградња улице Вељка Влаховића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91,667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11,000,000.00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26</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 xml:space="preserve"> Изградња улице Јурија Гагарина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108,333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13,000,000.00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улице Антонија Аксентијевића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3,600,000.00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65.5 </w:t>
            </w:r>
          </w:p>
        </w:tc>
      </w:tr>
      <w:tr w:rsidR="007272DA" w:rsidRPr="006978C4" w:rsidTr="000E29B8">
        <w:trPr>
          <w:trHeight w:val="115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објекта Центра културе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12. култура и информисање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Центар за културне делатности, туризам и библиотекарство</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У току је избор извођача радова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184,667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22,160,000.00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79.0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29</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базена на УСЦ Куњак</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13. спорт и омадина</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УСЦ Куњак</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241,667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29,000,000.00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74.5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30</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Капитално одржавање отворених спортских терена на УСЦ Куњак</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13. спорт и омадина</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УСЦ Куњак</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18,000,000.00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79.0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31</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Проширење система видео надзора у саобраћају на територији Општине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14. Јавна безбедност</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60.0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32</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проширење појаса индустријске зоне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15. Економска и развојна политика</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Канцеларија за ЛЕР</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83,333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10,000,000.00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90.0 </w:t>
            </w:r>
          </w:p>
        </w:tc>
      </w:tr>
      <w:tr w:rsidR="007272DA" w:rsidRPr="006978C4" w:rsidTr="007272DA">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амбуланте у МЗ Прекодолце</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18. здравство</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rPr>
            </w:pPr>
            <w:r w:rsidRPr="006978C4">
              <w:rPr>
                <w:rFonts w:cs="Calibri"/>
              </w:rPr>
              <w:t xml:space="preserve">Дом здравља </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95,833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11,500,000.00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39.5 </w:t>
            </w:r>
          </w:p>
        </w:tc>
      </w:tr>
      <w:tr w:rsidR="007272DA" w:rsidRPr="006978C4" w:rsidTr="007272DA">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lastRenderedPageBreak/>
              <w:t>34</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Доградња централног објекта Дечјег   вртића у Владичином Хану</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Дечји вртић Пчелица</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у току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80.5 </w:t>
            </w:r>
          </w:p>
        </w:tc>
      </w:tr>
      <w:tr w:rsidR="007272DA" w:rsidRPr="006978C4" w:rsidTr="000E29B8">
        <w:trPr>
          <w:trHeight w:val="103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35</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техничке школе са изградњом ученичког дома, паркинг простора и отвореног игралишта</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Техничка школа</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2,050,000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246,000,000.00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65.0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36</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централног објекта ОШ Вук Караџић са котларницом и фискултурном салом</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ОШ Вук Караџић</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1,000,000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120,000,000.00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64.0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централног објекта ОШ Свети Сава и завршетак треће фазе објекта</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ОШ Свети Сава</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1,208,333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145,000,000.00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69.0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објекта дечјег вртића у Владичином Хану</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Дечји вртић Пчелица</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30,000,000.00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69.0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39</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Пројекат ограђивања, замене котларница и изградње спортских игралишта у ОШ Бранко Радичевић</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ОШ Бранко Радичевић</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У поступку уговарања извођача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983,333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118,000,000.00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77.5 </w:t>
            </w:r>
          </w:p>
        </w:tc>
      </w:tr>
      <w:tr w:rsidR="007272DA" w:rsidRPr="006978C4" w:rsidTr="000E29B8">
        <w:trPr>
          <w:trHeight w:val="61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40</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опремање објекта  новог вртића</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Дечји вртић Пчелица</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62,500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7,500,000.00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56.0 </w:t>
            </w:r>
          </w:p>
        </w:tc>
      </w:tr>
      <w:tr w:rsidR="007272DA" w:rsidRPr="006978C4" w:rsidTr="000E29B8">
        <w:trPr>
          <w:trHeight w:val="315"/>
        </w:trPr>
        <w:tc>
          <w:tcPr>
            <w:tcW w:w="42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color w:val="000000"/>
              </w:rPr>
            </w:pPr>
            <w:r w:rsidRPr="006978C4">
              <w:rPr>
                <w:rFonts w:cs="Calibri"/>
                <w:color w:val="000000"/>
              </w:rPr>
              <w:t> </w:t>
            </w:r>
          </w:p>
        </w:tc>
        <w:tc>
          <w:tcPr>
            <w:tcW w:w="354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rPr>
                <w:rFonts w:cs="Calibri"/>
                <w:b/>
                <w:bCs/>
                <w:color w:val="000000"/>
              </w:rPr>
            </w:pPr>
            <w:r w:rsidRPr="006978C4">
              <w:rPr>
                <w:rFonts w:cs="Calibri"/>
                <w:b/>
                <w:bCs/>
                <w:color w:val="000000"/>
              </w:rPr>
              <w:t>УКУПНО:</w:t>
            </w:r>
          </w:p>
        </w:tc>
        <w:tc>
          <w:tcPr>
            <w:tcW w:w="1706"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rPr>
                <w:rFonts w:cs="Calibri"/>
                <w:b/>
                <w:bCs/>
                <w:color w:val="000000"/>
              </w:rPr>
            </w:pPr>
            <w:r w:rsidRPr="006978C4">
              <w:rPr>
                <w:rFonts w:cs="Calibri"/>
                <w:b/>
                <w:bCs/>
                <w:color w:val="000000"/>
              </w:rPr>
              <w:t> </w:t>
            </w:r>
          </w:p>
        </w:tc>
        <w:tc>
          <w:tcPr>
            <w:tcW w:w="188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rPr>
                <w:rFonts w:cs="Calibri"/>
                <w:b/>
                <w:bCs/>
                <w:color w:val="000000"/>
              </w:rPr>
            </w:pPr>
            <w:r w:rsidRPr="006978C4">
              <w:rPr>
                <w:rFonts w:cs="Calibri"/>
                <w:b/>
                <w:bCs/>
                <w:color w:val="000000"/>
              </w:rPr>
              <w:t> </w:t>
            </w:r>
          </w:p>
        </w:tc>
        <w:tc>
          <w:tcPr>
            <w:tcW w:w="1752" w:type="dxa"/>
            <w:tcBorders>
              <w:top w:val="single" w:sz="8" w:space="0" w:color="auto"/>
              <w:left w:val="nil"/>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color w:val="000000"/>
              </w:rPr>
            </w:pPr>
            <w:r w:rsidRPr="006978C4">
              <w:rPr>
                <w:rFonts w:cs="Calibri"/>
                <w:color w:val="000000"/>
              </w:rPr>
              <w:t> </w:t>
            </w:r>
          </w:p>
        </w:tc>
        <w:tc>
          <w:tcPr>
            <w:tcW w:w="1310" w:type="dxa"/>
            <w:tcBorders>
              <w:top w:val="single" w:sz="8" w:space="0" w:color="auto"/>
              <w:left w:val="nil"/>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b/>
                <w:bCs/>
                <w:color w:val="000000"/>
              </w:rPr>
            </w:pPr>
            <w:r w:rsidRPr="006978C4">
              <w:rPr>
                <w:rFonts w:cs="Calibri"/>
                <w:b/>
                <w:bCs/>
                <w:color w:val="000000"/>
              </w:rPr>
              <w:t xml:space="preserve">    11,073,833 </w:t>
            </w:r>
          </w:p>
        </w:tc>
        <w:tc>
          <w:tcPr>
            <w:tcW w:w="1734" w:type="dxa"/>
            <w:tcBorders>
              <w:top w:val="single" w:sz="8" w:space="0" w:color="auto"/>
              <w:left w:val="nil"/>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b/>
                <w:bCs/>
                <w:color w:val="000000"/>
              </w:rPr>
            </w:pPr>
            <w:r w:rsidRPr="006978C4">
              <w:rPr>
                <w:rFonts w:cs="Calibri"/>
                <w:b/>
                <w:bCs/>
                <w:color w:val="000000"/>
              </w:rPr>
              <w:t xml:space="preserve">       1,328,860,000 </w:t>
            </w:r>
          </w:p>
        </w:tc>
        <w:tc>
          <w:tcPr>
            <w:tcW w:w="1256" w:type="dxa"/>
            <w:tcBorders>
              <w:top w:val="single" w:sz="8" w:space="0" w:color="auto"/>
              <w:left w:val="nil"/>
              <w:bottom w:val="single" w:sz="8" w:space="0" w:color="auto"/>
              <w:right w:val="single" w:sz="8" w:space="0" w:color="auto"/>
            </w:tcBorders>
            <w:shd w:val="clear" w:color="000000" w:fill="C0C0C0"/>
            <w:noWrap/>
            <w:vAlign w:val="bottom"/>
            <w:hideMark/>
          </w:tcPr>
          <w:p w:rsidR="007272DA" w:rsidRPr="006978C4" w:rsidRDefault="007272DA" w:rsidP="000E29B8">
            <w:pPr>
              <w:jc w:val="right"/>
              <w:rPr>
                <w:rFonts w:cs="Calibri"/>
                <w:color w:val="000000"/>
              </w:rPr>
            </w:pPr>
            <w:r w:rsidRPr="006978C4">
              <w:rPr>
                <w:rFonts w:cs="Calibri"/>
                <w:color w:val="000000"/>
              </w:rPr>
              <w:t> </w:t>
            </w:r>
          </w:p>
        </w:tc>
      </w:tr>
    </w:tbl>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Pr="000E29B8" w:rsidRDefault="007272DA" w:rsidP="007272DA">
      <w:r w:rsidRPr="006C0E33">
        <w:rPr>
          <w:b/>
        </w:rPr>
        <w:lastRenderedPageBreak/>
        <w:t>ПРЕГЛЕД КАПИТАЛНИХ ПРОЈЕКТА  ОПШТИНЕ ВЛАДИЧИН ХАН ЗА 2019-202</w:t>
      </w:r>
      <w:r w:rsidR="000E29B8">
        <w:rPr>
          <w:b/>
        </w:rPr>
        <w:t>1</w:t>
      </w:r>
      <w:r w:rsidRPr="006C0E33">
        <w:rPr>
          <w:b/>
        </w:rPr>
        <w:t xml:space="preserve"> ГОДИНУ ПО СЕКТОРИМА, ГОДИНАМА И ДИНАМИЦИ ФИНАНСИРАЊА </w:t>
      </w:r>
      <w:r w:rsidR="000E29B8">
        <w:rPr>
          <w:b/>
        </w:rPr>
        <w:t xml:space="preserve"> </w:t>
      </w:r>
      <w:r w:rsidR="000E29B8">
        <w:t>Прилог 2-2</w:t>
      </w:r>
    </w:p>
    <w:tbl>
      <w:tblPr>
        <w:tblW w:w="15075" w:type="dxa"/>
        <w:tblInd w:w="-318" w:type="dxa"/>
        <w:tblLook w:val="04A0"/>
      </w:tblPr>
      <w:tblGrid>
        <w:gridCol w:w="814"/>
        <w:gridCol w:w="3519"/>
        <w:gridCol w:w="1761"/>
        <w:gridCol w:w="1618"/>
        <w:gridCol w:w="1500"/>
        <w:gridCol w:w="1368"/>
        <w:gridCol w:w="1468"/>
        <w:gridCol w:w="1559"/>
        <w:gridCol w:w="1468"/>
      </w:tblGrid>
      <w:tr w:rsidR="007272DA" w:rsidRPr="00CE2C76" w:rsidTr="000E29B8">
        <w:trPr>
          <w:trHeight w:val="915"/>
        </w:trPr>
        <w:tc>
          <w:tcPr>
            <w:tcW w:w="814" w:type="dxa"/>
            <w:tcBorders>
              <w:top w:val="single" w:sz="8" w:space="0" w:color="auto"/>
              <w:left w:val="single" w:sz="8" w:space="0" w:color="auto"/>
              <w:bottom w:val="nil"/>
              <w:right w:val="single" w:sz="4" w:space="0" w:color="auto"/>
            </w:tcBorders>
            <w:shd w:val="clear" w:color="auto" w:fill="auto"/>
            <w:vAlign w:val="center"/>
            <w:hideMark/>
          </w:tcPr>
          <w:p w:rsidR="007272DA" w:rsidRPr="00CE2C76" w:rsidRDefault="007272DA" w:rsidP="000E29B8">
            <w:pPr>
              <w:jc w:val="center"/>
              <w:rPr>
                <w:rFonts w:cs="Calibri"/>
                <w:b/>
                <w:bCs/>
                <w:color w:val="000000"/>
              </w:rPr>
            </w:pPr>
            <w:r w:rsidRPr="00CE2C76">
              <w:rPr>
                <w:rFonts w:cs="Calibri"/>
                <w:b/>
                <w:bCs/>
                <w:color w:val="000000"/>
              </w:rPr>
              <w:t>Редни  Број</w:t>
            </w:r>
          </w:p>
        </w:tc>
        <w:tc>
          <w:tcPr>
            <w:tcW w:w="3519" w:type="dxa"/>
            <w:tcBorders>
              <w:top w:val="single" w:sz="8" w:space="0" w:color="auto"/>
              <w:left w:val="nil"/>
              <w:bottom w:val="nil"/>
              <w:right w:val="single" w:sz="4" w:space="0" w:color="auto"/>
            </w:tcBorders>
            <w:shd w:val="clear" w:color="auto" w:fill="auto"/>
            <w:noWrap/>
            <w:vAlign w:val="center"/>
            <w:hideMark/>
          </w:tcPr>
          <w:p w:rsidR="007272DA" w:rsidRPr="00CE2C76" w:rsidRDefault="007272DA" w:rsidP="000E29B8">
            <w:pPr>
              <w:jc w:val="center"/>
              <w:rPr>
                <w:rFonts w:cs="Calibri"/>
                <w:b/>
                <w:bCs/>
                <w:color w:val="000000"/>
              </w:rPr>
            </w:pPr>
            <w:r w:rsidRPr="00CE2C76">
              <w:rPr>
                <w:rFonts w:cs="Calibri"/>
                <w:b/>
                <w:bCs/>
                <w:color w:val="000000"/>
              </w:rPr>
              <w:t>Назив капиталног пројекта</w:t>
            </w:r>
          </w:p>
        </w:tc>
        <w:tc>
          <w:tcPr>
            <w:tcW w:w="1761" w:type="dxa"/>
            <w:tcBorders>
              <w:top w:val="single" w:sz="8" w:space="0" w:color="auto"/>
              <w:left w:val="nil"/>
              <w:bottom w:val="nil"/>
              <w:right w:val="single" w:sz="4" w:space="0" w:color="auto"/>
            </w:tcBorders>
            <w:shd w:val="clear" w:color="auto" w:fill="auto"/>
            <w:noWrap/>
            <w:vAlign w:val="center"/>
            <w:hideMark/>
          </w:tcPr>
          <w:p w:rsidR="007272DA" w:rsidRPr="00CE2C76" w:rsidRDefault="007272DA" w:rsidP="000E29B8">
            <w:pPr>
              <w:jc w:val="center"/>
              <w:rPr>
                <w:rFonts w:cs="Calibri"/>
                <w:b/>
                <w:bCs/>
                <w:color w:val="000000"/>
              </w:rPr>
            </w:pPr>
            <w:r w:rsidRPr="00CE2C76">
              <w:rPr>
                <w:rFonts w:cs="Calibri"/>
                <w:b/>
                <w:bCs/>
                <w:color w:val="000000"/>
              </w:rPr>
              <w:t xml:space="preserve">сектор </w:t>
            </w:r>
          </w:p>
        </w:tc>
        <w:tc>
          <w:tcPr>
            <w:tcW w:w="1618" w:type="dxa"/>
            <w:tcBorders>
              <w:top w:val="single" w:sz="8" w:space="0" w:color="auto"/>
              <w:left w:val="nil"/>
              <w:bottom w:val="nil"/>
              <w:right w:val="single" w:sz="4" w:space="0" w:color="auto"/>
            </w:tcBorders>
            <w:shd w:val="clear" w:color="auto" w:fill="auto"/>
            <w:vAlign w:val="center"/>
            <w:hideMark/>
          </w:tcPr>
          <w:p w:rsidR="007272DA" w:rsidRPr="00CE2C76" w:rsidRDefault="007272DA" w:rsidP="000E29B8">
            <w:pPr>
              <w:jc w:val="center"/>
              <w:rPr>
                <w:rFonts w:cs="Calibri"/>
                <w:b/>
                <w:bCs/>
                <w:color w:val="000000"/>
              </w:rPr>
            </w:pPr>
            <w:r w:rsidRPr="00CE2C76">
              <w:rPr>
                <w:rFonts w:cs="Calibri"/>
                <w:b/>
                <w:bCs/>
                <w:color w:val="000000"/>
              </w:rPr>
              <w:t>вредност капиталног пројекта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До  2018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2018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2020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2021</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1</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Доградња система фекалне канализације у МЗ Полом  насеље Шеварике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6,000,000.00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2</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w:t>
            </w: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2</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Пројекат управљања квалитетом животне средине у области отпадних вода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2</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18,000.00</w:t>
            </w: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Изградња колектора и постројења за пречишћавање отпадних вода за Владичин Хан и Сурдулицу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18,000,000.00</w:t>
            </w:r>
          </w:p>
        </w:tc>
        <w:tc>
          <w:tcPr>
            <w:tcW w:w="1500" w:type="dxa"/>
            <w:tcBorders>
              <w:top w:val="single" w:sz="4" w:space="0" w:color="auto"/>
              <w:left w:val="nil"/>
              <w:bottom w:val="single" w:sz="4" w:space="0" w:color="auto"/>
              <w:right w:val="single" w:sz="4" w:space="0" w:color="auto"/>
            </w:tcBorders>
            <w:shd w:val="clear" w:color="000000" w:fill="auto"/>
            <w:vAlign w:val="center"/>
            <w:hideMark/>
          </w:tcPr>
          <w:p w:rsidR="007272DA" w:rsidRPr="00CE2C76" w:rsidRDefault="007272DA" w:rsidP="000E29B8">
            <w:pPr>
              <w:jc w:val="right"/>
              <w:rPr>
                <w:rFonts w:cs="Calibri"/>
                <w:color w:val="000000"/>
              </w:rPr>
            </w:pPr>
            <w:r w:rsidRPr="00CE2C76">
              <w:rPr>
                <w:rFonts w:cs="Calibri"/>
                <w:color w:val="000000"/>
              </w:rPr>
              <w:t>6,000,000.00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12,000,000.00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r>
      <w:tr w:rsidR="007272DA" w:rsidRPr="00CE2C76" w:rsidTr="000E29B8">
        <w:trPr>
          <w:trHeight w:val="15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4</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Примарни цевовод од чворишта испред индустријске зоне у С. Морави до црпне станице у Прибоју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100,000,000.00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60,000,000.00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40,000,000.00</w:t>
            </w:r>
          </w:p>
        </w:tc>
      </w:tr>
      <w:tr w:rsidR="007272DA" w:rsidRPr="00CE2C76" w:rsidTr="000E29B8">
        <w:trPr>
          <w:trHeight w:val="765"/>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5</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Канализациона мрежа у насељу Стубал</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55,000,000.00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15,500,000.00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39</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7272DA" w:rsidRPr="00CE2C76" w:rsidTr="000E29B8">
        <w:trPr>
          <w:trHeight w:val="823"/>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6</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Примарни цевовод за водоснабдевање у насељу Доња Козница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35,000,000.00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1311F4" w:rsidRDefault="007272DA" w:rsidP="000E29B8">
            <w:pPr>
              <w:jc w:val="right"/>
              <w:rPr>
                <w:rFonts w:cs="Calibri"/>
                <w:color w:val="000000"/>
              </w:rPr>
            </w:pPr>
            <w:r w:rsidRPr="00CE2C76">
              <w:rPr>
                <w:rFonts w:cs="Calibri"/>
                <w:color w:val="000000"/>
              </w:rPr>
              <w:t> </w:t>
            </w:r>
            <w:r w:rsidR="001311F4">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20,000,000.00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15,000,000.00</w:t>
            </w:r>
          </w:p>
        </w:tc>
      </w:tr>
      <w:tr w:rsidR="007272DA"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Реконструкција канцеларије МЗ Калиманце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6. опште услуге јавне управе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w:t>
            </w:r>
            <w:r w:rsidRPr="00CE2C76">
              <w:rPr>
                <w:rFonts w:cs="Calibri"/>
                <w:color w:val="000000"/>
              </w:rPr>
              <w:t>,</w:t>
            </w:r>
            <w:r>
              <w:rPr>
                <w:rFonts w:cs="Calibri"/>
                <w:color w:val="000000"/>
              </w:rPr>
              <w:t>6</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1,0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w:t>
            </w:r>
            <w:r>
              <w:rPr>
                <w:rFonts w:cs="Calibri"/>
                <w:color w:val="000000"/>
              </w:rPr>
              <w:t>6</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7272DA"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565C0D" w:rsidRDefault="007272DA" w:rsidP="000E29B8">
            <w:pPr>
              <w:jc w:val="center"/>
              <w:rPr>
                <w:rFonts w:cs="Calibri"/>
                <w:color w:val="000000"/>
              </w:rPr>
            </w:pPr>
            <w:r w:rsidRPr="00565C0D">
              <w:rPr>
                <w:rFonts w:cs="Calibri"/>
                <w:color w:val="000000"/>
              </w:rPr>
              <w:t>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565C0D" w:rsidRDefault="007272DA" w:rsidP="000E29B8">
            <w:pPr>
              <w:rPr>
                <w:rFonts w:cs="Calibri"/>
                <w:color w:val="000000"/>
              </w:rPr>
            </w:pPr>
            <w:r w:rsidRPr="00565C0D">
              <w:rPr>
                <w:rFonts w:cs="Calibri"/>
                <w:color w:val="000000"/>
              </w:rPr>
              <w:t>Реконструкција канцеларије МЗ Стубал</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565C0D" w:rsidRDefault="007272DA" w:rsidP="000E29B8">
            <w:pPr>
              <w:rPr>
                <w:rFonts w:cs="Calibri"/>
                <w:color w:val="000000"/>
              </w:rPr>
            </w:pPr>
            <w:r w:rsidRPr="00565C0D">
              <w:rPr>
                <w:rFonts w:cs="Calibri"/>
                <w:color w:val="000000"/>
              </w:rPr>
              <w:t>6. опште услуге јавне управе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6,300,000.00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565C0D" w:rsidRDefault="007272DA" w:rsidP="000E29B8">
            <w:pPr>
              <w:jc w:val="right"/>
              <w:rPr>
                <w:rFonts w:cs="Calibri"/>
                <w:color w:val="000000"/>
              </w:rPr>
            </w:pPr>
            <w:r w:rsidRPr="00565C0D">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2,000,000.00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4,300.000.00</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Енергетска ефикасност административне  зграде Општине Владичин Хан</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6. опште услуге јавне управе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31,</w:t>
            </w:r>
            <w:r>
              <w:rPr>
                <w:rFonts w:cs="Calibri"/>
                <w:color w:val="000000"/>
              </w:rPr>
              <w:t>7</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5,000.00</w:t>
            </w: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6</w:t>
            </w:r>
            <w:r w:rsidRPr="00CE2C76">
              <w:rPr>
                <w:rFonts w:cs="Calibri"/>
                <w:color w:val="000000"/>
              </w:rPr>
              <w:t>,</w:t>
            </w:r>
            <w:r>
              <w:rPr>
                <w:rFonts w:cs="Calibri"/>
                <w:color w:val="000000"/>
              </w:rPr>
              <w:t>7</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1</w:t>
            </w:r>
            <w:r w:rsidRPr="00CE2C76">
              <w:rPr>
                <w:rFonts w:cs="Calibri"/>
                <w:color w:val="000000"/>
              </w:rPr>
              <w:t>0,</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10,000,000.00</w:t>
            </w:r>
          </w:p>
        </w:tc>
      </w:tr>
      <w:tr w:rsidR="007272DA"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10</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Реконструкција уличне расвете у граду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5</w:t>
            </w:r>
            <w:r>
              <w:rPr>
                <w:rFonts w:cs="Calibri"/>
                <w:color w:val="000000"/>
              </w:rPr>
              <w:t>5</w:t>
            </w:r>
            <w:r w:rsidRPr="00CE4A72">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4A72" w:rsidRDefault="007272DA" w:rsidP="000E29B8">
            <w:pPr>
              <w:jc w:val="right"/>
              <w:rPr>
                <w:rFonts w:cs="Calibri"/>
                <w:color w:val="000000"/>
              </w:rPr>
            </w:pPr>
            <w:r w:rsidRPr="00CE4A72">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5,000.000.00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25,000,000.00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25,000,000.00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0.00</w:t>
            </w:r>
          </w:p>
        </w:tc>
      </w:tr>
      <w:tr w:rsidR="007272DA" w:rsidRPr="00CE2C76" w:rsidTr="000E29B8">
        <w:trPr>
          <w:trHeight w:val="832"/>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lastRenderedPageBreak/>
              <w:t>11</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Реконструкција некатегорисаног пута у МЗ Љутеж</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21,700,000.00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1311F4" w:rsidRDefault="007272DA" w:rsidP="000E29B8">
            <w:pPr>
              <w:jc w:val="right"/>
              <w:rPr>
                <w:rFonts w:cs="Calibri"/>
                <w:color w:val="000000"/>
              </w:rPr>
            </w:pPr>
            <w:r w:rsidRPr="00CE2C76">
              <w:rPr>
                <w:rFonts w:cs="Calibri"/>
                <w:color w:val="000000"/>
              </w:rPr>
              <w:t> </w:t>
            </w:r>
            <w:r w:rsidR="001311F4">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251DAB" w:rsidRDefault="007272DA" w:rsidP="000E29B8">
            <w:pPr>
              <w:jc w:val="right"/>
              <w:rPr>
                <w:rFonts w:cs="Calibri"/>
                <w:color w:val="000000"/>
              </w:rPr>
            </w:pPr>
            <w:r w:rsidRPr="00CE2C76">
              <w:rPr>
                <w:rFonts w:cs="Calibri"/>
                <w:color w:val="000000"/>
              </w:rPr>
              <w:t> </w:t>
            </w:r>
            <w:r>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3,700.00</w:t>
            </w: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w:t>
            </w:r>
            <w:r>
              <w:rPr>
                <w:rFonts w:cs="Calibri"/>
                <w:color w:val="000000"/>
              </w:rPr>
              <w:t>8</w:t>
            </w:r>
            <w:r w:rsidRPr="00CE2C76">
              <w:rPr>
                <w:rFonts w:cs="Calibri"/>
                <w:color w:val="000000"/>
              </w:rPr>
              <w:t>,</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12</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локалног некатегорисаног пута у МЗ Летовиште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w:t>
            </w:r>
            <w:r>
              <w:rPr>
                <w:rFonts w:cs="Calibri"/>
                <w:color w:val="000000"/>
              </w:rPr>
              <w:t>0</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20</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О20 у МЗ Мртвица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30,300,000.00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30</w:t>
            </w:r>
            <w:r w:rsidRPr="00CE2C76">
              <w:rPr>
                <w:rFonts w:cs="Calibri"/>
                <w:color w:val="000000"/>
              </w:rPr>
              <w:t>,</w:t>
            </w:r>
            <w:r>
              <w:rPr>
                <w:rFonts w:cs="Calibri"/>
                <w:color w:val="000000"/>
              </w:rPr>
              <w:t>3</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14</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Стубал код цркве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4</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6</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15</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Стубал ка Прибоју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4</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16</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Грамађе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7,300,000.00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5</w:t>
            </w:r>
            <w:r w:rsidRPr="00CE2C76">
              <w:rPr>
                <w:rFonts w:cs="Calibri"/>
                <w:color w:val="000000"/>
              </w:rPr>
              <w:t>,</w:t>
            </w:r>
            <w:r>
              <w:rPr>
                <w:rFonts w:cs="Calibri"/>
                <w:color w:val="000000"/>
              </w:rPr>
              <w:t>3</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Репинце - Пољана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4</w:t>
            </w:r>
            <w:r w:rsidRPr="00CE2C76">
              <w:rPr>
                <w:rFonts w:cs="Calibri"/>
                <w:color w:val="000000"/>
              </w:rPr>
              <w:t>,</w:t>
            </w:r>
            <w:r>
              <w:rPr>
                <w:rFonts w:cs="Calibri"/>
                <w:color w:val="000000"/>
              </w:rPr>
              <w:t>5</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5</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Богошево</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6,500,000.00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5</w:t>
            </w: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тротоара у Репинцу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4,500,000.00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3,000,000.00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20</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потпорног зида у улици Николе Тесле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3</w:t>
            </w:r>
            <w:r w:rsidRPr="00CE2C76">
              <w:rPr>
                <w:rFonts w:cs="Calibri"/>
                <w:color w:val="000000"/>
              </w:rPr>
              <w:t>,</w:t>
            </w:r>
            <w:r>
              <w:rPr>
                <w:rFonts w:cs="Calibri"/>
                <w:color w:val="000000"/>
              </w:rPr>
              <w:t>7</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7</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105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21</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Изградња Првомајске улице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8,000,000.00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1,000.000</w:t>
            </w:r>
            <w:r w:rsidRPr="00CE2C76">
              <w:rPr>
                <w:rFonts w:cs="Calibri"/>
                <w:color w:val="000000"/>
              </w:rPr>
              <w:t>.00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87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22</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 xml:space="preserve">Изградња левог крака Београдске </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8,000,000.00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826"/>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улице Жикице Јовановића Шпанца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5</w:t>
            </w:r>
            <w:r w:rsidRPr="00CE2C76">
              <w:rPr>
                <w:rFonts w:cs="Calibri"/>
                <w:color w:val="000000"/>
              </w:rPr>
              <w:t>,</w:t>
            </w:r>
            <w:r>
              <w:rPr>
                <w:rFonts w:cs="Calibri"/>
                <w:color w:val="000000"/>
              </w:rPr>
              <w:t>0</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w:t>
            </w:r>
            <w:r>
              <w:rPr>
                <w:rFonts w:cs="Calibri"/>
                <w:color w:val="000000"/>
              </w:rPr>
              <w:t>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8</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lastRenderedPageBreak/>
              <w:t>24</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 xml:space="preserve">Изградња улице Боре Станковића </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15,500,000.00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4,500,000.00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25</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Изградња улице Вељка Влаховића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11,000,000.00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5,000,000.00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26</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 xml:space="preserve"> Изградња улице Јурија Гагарина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13,000,000.00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12,000,000.00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Pr>
                <w:rFonts w:cs="Calibri"/>
                <w:color w:val="000000"/>
              </w:rPr>
              <w:t>27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251DAB" w:rsidRDefault="001311F4" w:rsidP="000E29B8">
            <w:pPr>
              <w:rPr>
                <w:rFonts w:cs="Calibri"/>
                <w:color w:val="000000"/>
              </w:rPr>
            </w:pPr>
            <w:r w:rsidRPr="00CE2C76">
              <w:rPr>
                <w:rFonts w:cs="Calibri"/>
                <w:color w:val="000000"/>
              </w:rPr>
              <w:t xml:space="preserve">Реконструкција улице </w:t>
            </w:r>
            <w:r>
              <w:rPr>
                <w:rFonts w:cs="Calibri"/>
                <w:color w:val="000000"/>
              </w:rPr>
              <w:t>Антонија Аксентијевића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3,600.000,00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3,600.000.00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Pr>
                <w:rFonts w:cs="Calibri"/>
                <w:color w:val="000000"/>
              </w:rPr>
              <w:t>28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објекта Центра културе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12. култура и информисање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22,160</w:t>
            </w:r>
            <w:r w:rsidRPr="00CE2C76">
              <w:rPr>
                <w:rFonts w:cs="Calibri"/>
                <w:color w:val="000000"/>
              </w:rPr>
              <w:t>,000.00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22,160</w:t>
            </w:r>
            <w:r w:rsidRPr="00CE2C76">
              <w:rPr>
                <w:rFonts w:cs="Calibri"/>
                <w:color w:val="000000"/>
              </w:rPr>
              <w:t>,000.00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2</w:t>
            </w:r>
            <w:r>
              <w:rPr>
                <w:rFonts w:cs="Calibri"/>
                <w:color w:val="000000"/>
              </w:rPr>
              <w:t>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базена на УСЦ Куњак</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13. спорт и омадина</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29,000,000.00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13,000,000.00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16,000,000.00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Pr>
                <w:rFonts w:cs="Calibri"/>
                <w:color w:val="000000"/>
              </w:rPr>
              <w:t>30</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Капитално одржавање отворених спортских терена на УСЦ Куњак</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13. спорт и омадина</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1</w:t>
            </w:r>
            <w:r>
              <w:rPr>
                <w:rFonts w:cs="Calibri"/>
                <w:color w:val="000000"/>
              </w:rPr>
              <w:t>8</w:t>
            </w:r>
            <w:r w:rsidRPr="0004371A">
              <w:rPr>
                <w:rFonts w:cs="Calibri"/>
                <w:color w:val="000000"/>
              </w:rPr>
              <w:t>,</w:t>
            </w:r>
            <w:r>
              <w:rPr>
                <w:rFonts w:cs="Calibri"/>
                <w:color w:val="000000"/>
              </w:rPr>
              <w:t>0</w:t>
            </w:r>
            <w:r w:rsidRPr="0004371A">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Pr>
                <w:rFonts w:cs="Calibri"/>
                <w:color w:val="000000"/>
              </w:rPr>
              <w:t>15</w:t>
            </w:r>
            <w:r w:rsidRPr="0004371A">
              <w:rPr>
                <w:rFonts w:cs="Calibri"/>
                <w:color w:val="000000"/>
              </w:rPr>
              <w:t>,</w:t>
            </w:r>
            <w:r>
              <w:rPr>
                <w:rFonts w:cs="Calibri"/>
                <w:color w:val="000000"/>
              </w:rPr>
              <w:t>0</w:t>
            </w:r>
            <w:r w:rsidRPr="0004371A">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Pr>
                <w:rFonts w:cs="Calibri"/>
                <w:color w:val="000000"/>
              </w:rPr>
              <w:t>3,000.000</w:t>
            </w:r>
            <w:r w:rsidRPr="0004371A">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r>
      <w:tr w:rsidR="007272DA" w:rsidRPr="00CE2C76" w:rsidTr="000E29B8">
        <w:trPr>
          <w:trHeight w:val="798"/>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251DAB" w:rsidRDefault="007272DA" w:rsidP="000E29B8">
            <w:pPr>
              <w:jc w:val="center"/>
              <w:rPr>
                <w:rFonts w:cs="Calibri"/>
                <w:color w:val="000000"/>
              </w:rPr>
            </w:pPr>
            <w:r w:rsidRPr="00CE2C76">
              <w:rPr>
                <w:rFonts w:cs="Calibri"/>
                <w:color w:val="000000"/>
              </w:rPr>
              <w:t>3</w:t>
            </w:r>
            <w:r>
              <w:rPr>
                <w:rFonts w:cs="Calibri"/>
                <w:color w:val="000000"/>
              </w:rPr>
              <w:t>1</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Проширење система видео надзора у саобраћају на територији Општине</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rPr>
                <w:rFonts w:cs="Calibri"/>
                <w:color w:val="000000"/>
              </w:rPr>
            </w:pPr>
            <w:r w:rsidRPr="00CE2C76">
              <w:rPr>
                <w:rFonts w:cs="Calibri"/>
                <w:color w:val="000000"/>
              </w:rPr>
              <w:t>14. Јавна безбедност</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2</w:t>
            </w:r>
            <w:r>
              <w:rPr>
                <w:rFonts w:cs="Calibri"/>
                <w:color w:val="000000"/>
              </w:rPr>
              <w:t>0</w:t>
            </w:r>
            <w:r w:rsidRPr="003D2CE9">
              <w:rPr>
                <w:rFonts w:cs="Calibri"/>
                <w:color w:val="000000"/>
              </w:rPr>
              <w:t>,</w:t>
            </w:r>
            <w:r>
              <w:rPr>
                <w:rFonts w:cs="Calibri"/>
                <w:color w:val="000000"/>
              </w:rPr>
              <w:t>0</w:t>
            </w:r>
            <w:r w:rsidRPr="003D2CE9">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3D2CE9" w:rsidRDefault="007272DA" w:rsidP="000E29B8">
            <w:pPr>
              <w:jc w:val="right"/>
              <w:rPr>
                <w:rFonts w:cs="Calibri"/>
                <w:color w:val="000000"/>
              </w:rPr>
            </w:pPr>
            <w:r w:rsidRPr="003D2CE9">
              <w:rPr>
                <w:rFonts w:cs="Calibri"/>
                <w:color w:val="000000"/>
              </w:rPr>
              <w:t> 3,000.000.00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6,000.000.00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5,</w:t>
            </w:r>
            <w:r>
              <w:rPr>
                <w:rFonts w:cs="Calibri"/>
                <w:color w:val="000000"/>
              </w:rPr>
              <w:t>5</w:t>
            </w:r>
            <w:r w:rsidRPr="003D2CE9">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5,</w:t>
            </w:r>
            <w:r>
              <w:rPr>
                <w:rFonts w:cs="Calibri"/>
                <w:color w:val="000000"/>
              </w:rPr>
              <w:t>5</w:t>
            </w:r>
            <w:r w:rsidRPr="003D2CE9">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Pr>
                <w:rFonts w:cs="Calibri"/>
                <w:color w:val="000000"/>
              </w:rPr>
              <w:t>0</w:t>
            </w:r>
            <w:r w:rsidRPr="003D2CE9">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3</w:t>
            </w:r>
            <w:r>
              <w:rPr>
                <w:rFonts w:cs="Calibri"/>
                <w:color w:val="000000"/>
              </w:rPr>
              <w:t>2</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проширење појаса индустријске зоне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15. Економска и развојна политика</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10</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w:t>
            </w:r>
            <w:r>
              <w:rPr>
                <w:rFonts w:cs="Calibri"/>
                <w:color w:val="000000"/>
              </w:rPr>
              <w:t>5</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3</w:t>
            </w:r>
            <w:r>
              <w:rPr>
                <w:rFonts w:cs="Calibri"/>
                <w:color w:val="000000"/>
              </w:rPr>
              <w:t>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амбуланте у МЗ Прекодолце</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18. здравство</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1</w:t>
            </w:r>
            <w:r w:rsidRPr="00CE2C76">
              <w:rPr>
                <w:rFonts w:cs="Calibri"/>
                <w:color w:val="000000"/>
              </w:rPr>
              <w:t>,</w:t>
            </w:r>
            <w:r>
              <w:rPr>
                <w:rFonts w:cs="Calibri"/>
                <w:color w:val="000000"/>
              </w:rPr>
              <w:t>5</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8,</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3</w:t>
            </w:r>
            <w:r w:rsidRPr="00CE2C76">
              <w:rPr>
                <w:rFonts w:cs="Calibri"/>
                <w:color w:val="000000"/>
              </w:rPr>
              <w:t>,</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47"/>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3</w:t>
            </w:r>
            <w:r>
              <w:rPr>
                <w:rFonts w:cs="Calibri"/>
                <w:color w:val="000000"/>
              </w:rPr>
              <w:t>4</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Доградња централног објекта Дечјег   вртића у Владичином Хану</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7</w:t>
            </w: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12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5</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техничке школе са изградњом ученичког дома, паркинг простора и отвореног игралишта</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246,000,000.00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16,000,000.00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135,000,000.00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95,000,000.00</w:t>
            </w:r>
          </w:p>
        </w:tc>
      </w:tr>
      <w:tr w:rsidR="001311F4" w:rsidRPr="00CE2C76" w:rsidTr="000E29B8">
        <w:trPr>
          <w:trHeight w:val="12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6</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централног објекта ОШ Вук Караџић са котларницом и фискултурном салом</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7,000,000.00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53,000,000.00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60,000,000.00</w:t>
            </w:r>
          </w:p>
        </w:tc>
      </w:tr>
      <w:tr w:rsidR="001311F4" w:rsidRPr="00CE2C76" w:rsidTr="000E29B8">
        <w:trPr>
          <w:trHeight w:val="818"/>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lastRenderedPageBreak/>
              <w:t>3</w:t>
            </w:r>
            <w:r>
              <w:rPr>
                <w:rFonts w:cs="Calibri"/>
                <w:color w:val="000000"/>
              </w:rPr>
              <w:t>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централног објекта ОШ Свети Сава и завршетак треће фазе објекта</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145,000,000.00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45,000,000.00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100,000,000.00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објекта дечјег вртића у Владичином Хану</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30,000,000.00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24,000,000.00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12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Пројекат ограђивања, замене котларница и изградње спортских игралишта у ОШ Бранко Радичевић</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11</w:t>
            </w:r>
            <w:r>
              <w:rPr>
                <w:rFonts w:cs="Calibri"/>
                <w:color w:val="000000"/>
              </w:rPr>
              <w:t>8</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118</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15"/>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Pr>
                <w:rFonts w:cs="Calibri"/>
                <w:color w:val="000000"/>
              </w:rPr>
              <w:t>40</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опремање објекта  новог вртића</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w:t>
            </w:r>
            <w:r>
              <w:rPr>
                <w:rFonts w:cs="Calibri"/>
                <w:color w:val="000000"/>
              </w:rPr>
              <w:t>5</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2,500.000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5</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w:t>
            </w:r>
            <w:r>
              <w:rPr>
                <w:rFonts w:cs="Calibri"/>
                <w:color w:val="000000"/>
              </w:rPr>
              <w:t>5</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7272DA" w:rsidRPr="00CE2C76" w:rsidTr="000E29B8">
        <w:trPr>
          <w:trHeight w:val="435"/>
        </w:trPr>
        <w:tc>
          <w:tcPr>
            <w:tcW w:w="814" w:type="dxa"/>
            <w:tcBorders>
              <w:top w:val="nil"/>
              <w:left w:val="nil"/>
              <w:bottom w:val="nil"/>
              <w:right w:val="nil"/>
            </w:tcBorders>
            <w:shd w:val="clear" w:color="auto" w:fill="auto"/>
            <w:noWrap/>
            <w:vAlign w:val="bottom"/>
            <w:hideMark/>
          </w:tcPr>
          <w:p w:rsidR="007272DA" w:rsidRPr="00CE2C76" w:rsidRDefault="007272DA" w:rsidP="000E29B8">
            <w:pPr>
              <w:rPr>
                <w:rFonts w:cs="Calibri"/>
                <w:color w:val="000000"/>
              </w:rPr>
            </w:pPr>
          </w:p>
        </w:tc>
        <w:tc>
          <w:tcPr>
            <w:tcW w:w="3519" w:type="dxa"/>
            <w:tcBorders>
              <w:top w:val="nil"/>
              <w:left w:val="nil"/>
              <w:bottom w:val="nil"/>
              <w:right w:val="nil"/>
            </w:tcBorders>
            <w:shd w:val="clear" w:color="auto" w:fill="auto"/>
            <w:noWrap/>
            <w:vAlign w:val="bottom"/>
            <w:hideMark/>
          </w:tcPr>
          <w:p w:rsidR="007272DA" w:rsidRPr="00CE2C76" w:rsidRDefault="007272DA" w:rsidP="000E29B8">
            <w:pPr>
              <w:rPr>
                <w:rFonts w:cs="Calibri"/>
                <w:color w:val="000000"/>
              </w:rPr>
            </w:pPr>
          </w:p>
        </w:tc>
        <w:tc>
          <w:tcPr>
            <w:tcW w:w="1761" w:type="dxa"/>
            <w:tcBorders>
              <w:top w:val="nil"/>
              <w:left w:val="nil"/>
              <w:bottom w:val="nil"/>
              <w:right w:val="nil"/>
            </w:tcBorders>
            <w:shd w:val="clear" w:color="auto" w:fill="auto"/>
            <w:noWrap/>
            <w:vAlign w:val="bottom"/>
            <w:hideMark/>
          </w:tcPr>
          <w:p w:rsidR="007272DA" w:rsidRPr="00CE2C76" w:rsidRDefault="007272DA" w:rsidP="000E29B8">
            <w:pPr>
              <w:rPr>
                <w:rFonts w:cs="Calibri"/>
                <w:color w:val="000000"/>
              </w:rPr>
            </w:pPr>
          </w:p>
        </w:tc>
        <w:tc>
          <w:tcPr>
            <w:tcW w:w="1618" w:type="dxa"/>
            <w:tcBorders>
              <w:top w:val="nil"/>
              <w:left w:val="single" w:sz="4" w:space="0" w:color="auto"/>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sidRPr="00CE2C76">
              <w:rPr>
                <w:rFonts w:cs="Calibri"/>
                <w:color w:val="000000"/>
              </w:rPr>
              <w:t>1,3</w:t>
            </w:r>
            <w:r>
              <w:rPr>
                <w:rFonts w:cs="Calibri"/>
                <w:color w:val="000000"/>
              </w:rPr>
              <w:t>28</w:t>
            </w:r>
            <w:r w:rsidRPr="00CE2C76">
              <w:rPr>
                <w:rFonts w:cs="Calibri"/>
                <w:color w:val="000000"/>
              </w:rPr>
              <w:t>,</w:t>
            </w:r>
            <w:r>
              <w:rPr>
                <w:rFonts w:cs="Calibri"/>
                <w:color w:val="000000"/>
              </w:rPr>
              <w:t>86</w:t>
            </w:r>
            <w:r w:rsidRPr="00CE2C76">
              <w:rPr>
                <w:rFonts w:cs="Calibri"/>
                <w:color w:val="000000"/>
              </w:rPr>
              <w:t>0,000.00</w:t>
            </w:r>
          </w:p>
        </w:tc>
        <w:tc>
          <w:tcPr>
            <w:tcW w:w="1500" w:type="dxa"/>
            <w:tcBorders>
              <w:top w:val="nil"/>
              <w:left w:val="single" w:sz="4" w:space="0" w:color="auto"/>
              <w:bottom w:val="single" w:sz="4" w:space="0" w:color="auto"/>
              <w:right w:val="single" w:sz="4" w:space="0" w:color="auto"/>
            </w:tcBorders>
            <w:shd w:val="clear" w:color="000000" w:fill="8DB4E3"/>
            <w:noWrap/>
            <w:vAlign w:val="center"/>
            <w:hideMark/>
          </w:tcPr>
          <w:p w:rsidR="007272DA" w:rsidRPr="00CE2C76" w:rsidRDefault="007272DA" w:rsidP="000E29B8">
            <w:pPr>
              <w:jc w:val="right"/>
              <w:rPr>
                <w:rFonts w:cs="Calibri"/>
                <w:color w:val="000000"/>
              </w:rPr>
            </w:pPr>
            <w:r>
              <w:rPr>
                <w:rFonts w:cs="Calibri"/>
                <w:color w:val="000000"/>
              </w:rPr>
              <w:t>9</w:t>
            </w:r>
            <w:r w:rsidRPr="00CE2C76">
              <w:rPr>
                <w:rFonts w:cs="Calibri"/>
                <w:color w:val="000000"/>
              </w:rPr>
              <w:t>,000,000.00</w:t>
            </w:r>
          </w:p>
        </w:tc>
        <w:tc>
          <w:tcPr>
            <w:tcW w:w="1368"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Pr>
                <w:rFonts w:cs="Calibri"/>
                <w:color w:val="000000"/>
              </w:rPr>
              <w:t>58</w:t>
            </w:r>
            <w:r w:rsidRPr="00CE2C76">
              <w:rPr>
                <w:rFonts w:cs="Calibri"/>
                <w:color w:val="000000"/>
              </w:rPr>
              <w:t>,000,000.00</w:t>
            </w:r>
          </w:p>
        </w:tc>
        <w:tc>
          <w:tcPr>
            <w:tcW w:w="1468"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sidRPr="00CE2C76">
              <w:rPr>
                <w:rFonts w:cs="Calibri"/>
                <w:color w:val="000000"/>
              </w:rPr>
              <w:t>3</w:t>
            </w:r>
            <w:r>
              <w:rPr>
                <w:rFonts w:cs="Calibri"/>
                <w:color w:val="000000"/>
              </w:rPr>
              <w:t>81</w:t>
            </w:r>
            <w:r w:rsidRPr="00CE2C76">
              <w:rPr>
                <w:rFonts w:cs="Calibri"/>
                <w:color w:val="000000"/>
              </w:rPr>
              <w:t>,</w:t>
            </w:r>
            <w:r>
              <w:rPr>
                <w:rFonts w:cs="Calibri"/>
                <w:color w:val="000000"/>
              </w:rPr>
              <w:t>16</w:t>
            </w:r>
            <w:r w:rsidRPr="00CE2C76">
              <w:rPr>
                <w:rFonts w:cs="Calibri"/>
                <w:color w:val="000000"/>
              </w:rPr>
              <w:t>0,000.00</w:t>
            </w:r>
          </w:p>
        </w:tc>
        <w:tc>
          <w:tcPr>
            <w:tcW w:w="1559"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Pr>
                <w:rFonts w:cs="Calibri"/>
                <w:color w:val="000000"/>
              </w:rPr>
              <w:t>632</w:t>
            </w:r>
            <w:r w:rsidRPr="00CE2C76">
              <w:rPr>
                <w:rFonts w:cs="Calibri"/>
                <w:color w:val="000000"/>
              </w:rPr>
              <w:t>,</w:t>
            </w:r>
            <w:r>
              <w:rPr>
                <w:rFonts w:cs="Calibri"/>
                <w:color w:val="000000"/>
              </w:rPr>
              <w:t>4</w:t>
            </w:r>
            <w:r w:rsidRPr="00CE2C76">
              <w:rPr>
                <w:rFonts w:cs="Calibri"/>
                <w:color w:val="000000"/>
              </w:rPr>
              <w:t>00,000.00</w:t>
            </w:r>
          </w:p>
        </w:tc>
        <w:tc>
          <w:tcPr>
            <w:tcW w:w="1468"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Pr>
                <w:rFonts w:cs="Calibri"/>
                <w:color w:val="000000"/>
              </w:rPr>
              <w:t>248</w:t>
            </w:r>
            <w:r w:rsidRPr="00CE2C76">
              <w:rPr>
                <w:rFonts w:cs="Calibri"/>
                <w:color w:val="000000"/>
              </w:rPr>
              <w:t>,</w:t>
            </w:r>
            <w:r>
              <w:rPr>
                <w:rFonts w:cs="Calibri"/>
                <w:color w:val="000000"/>
              </w:rPr>
              <w:t>3</w:t>
            </w:r>
            <w:r w:rsidRPr="00CE2C76">
              <w:rPr>
                <w:rFonts w:cs="Calibri"/>
                <w:color w:val="000000"/>
              </w:rPr>
              <w:t>00,000.00</w:t>
            </w:r>
          </w:p>
        </w:tc>
      </w:tr>
    </w:tbl>
    <w:p w:rsidR="007272DA" w:rsidRDefault="007272DA" w:rsidP="007272DA"/>
    <w:p w:rsidR="007272DA" w:rsidRPr="00514604" w:rsidRDefault="007272DA" w:rsidP="007272DA"/>
    <w:p w:rsidR="007272DA" w:rsidRDefault="007272DA" w:rsidP="007272DA"/>
    <w:p w:rsidR="002062EF" w:rsidRDefault="002062EF" w:rsidP="004519C4">
      <w:pPr>
        <w:tabs>
          <w:tab w:val="left" w:pos="5130"/>
        </w:tabs>
        <w:spacing w:after="0"/>
        <w:rPr>
          <w:rFonts w:ascii="Times New Roman" w:hAnsi="Times New Roman" w:cs="Times New Roman"/>
          <w:b/>
          <w:sz w:val="24"/>
          <w:szCs w:val="24"/>
          <w:lang w:val="sr-Cyrl-CS"/>
        </w:rPr>
      </w:pPr>
    </w:p>
    <w:p w:rsidR="002062EF" w:rsidRDefault="002062EF" w:rsidP="00FA0797">
      <w:pPr>
        <w:tabs>
          <w:tab w:val="left" w:pos="5130"/>
        </w:tabs>
        <w:spacing w:after="0"/>
        <w:jc w:val="center"/>
        <w:rPr>
          <w:rFonts w:ascii="Times New Roman" w:hAnsi="Times New Roman" w:cs="Times New Roman"/>
          <w:b/>
          <w:sz w:val="24"/>
          <w:szCs w:val="24"/>
          <w:lang w:val="sr-Cyrl-CS"/>
        </w:rPr>
      </w:pPr>
    </w:p>
    <w:p w:rsidR="002062EF" w:rsidRDefault="002062EF" w:rsidP="00FA0797">
      <w:pPr>
        <w:tabs>
          <w:tab w:val="left" w:pos="5130"/>
        </w:tabs>
        <w:spacing w:after="0"/>
        <w:jc w:val="center"/>
        <w:rPr>
          <w:rFonts w:ascii="Times New Roman" w:hAnsi="Times New Roman" w:cs="Times New Roman"/>
          <w:b/>
          <w:sz w:val="24"/>
          <w:szCs w:val="24"/>
          <w:lang w:val="sr-Cyrl-CS"/>
        </w:rPr>
      </w:pPr>
    </w:p>
    <w:p w:rsidR="00FA0797" w:rsidRDefault="00FA0797" w:rsidP="00FA0797">
      <w:pPr>
        <w:rPr>
          <w:lang w:val="sr-Cyrl-CS"/>
        </w:rPr>
      </w:pPr>
      <w:r>
        <w:rPr>
          <w:lang w:val="sr-Cyrl-CS"/>
        </w:rPr>
        <w:br w:type="page"/>
      </w:r>
    </w:p>
    <w:p w:rsidR="00FA0797" w:rsidRDefault="00FA0797">
      <w:pPr>
        <w:rPr>
          <w:lang w:val="sr-Cyrl-CS"/>
        </w:rPr>
        <w:sectPr w:rsidR="00FA0797" w:rsidSect="00FA0797">
          <w:pgSz w:w="15840" w:h="12240" w:orient="landscape"/>
          <w:pgMar w:top="634" w:right="720"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802" w:type="dxa"/>
        <w:tblInd w:w="103" w:type="dxa"/>
        <w:tblLook w:val="04A0"/>
      </w:tblPr>
      <w:tblGrid>
        <w:gridCol w:w="782"/>
        <w:gridCol w:w="3901"/>
        <w:gridCol w:w="1316"/>
        <w:gridCol w:w="1006"/>
        <w:gridCol w:w="1316"/>
        <w:gridCol w:w="1481"/>
      </w:tblGrid>
      <w:tr w:rsidR="000E29B8" w:rsidRPr="000E29B8" w:rsidTr="00855809">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Екон. клас.</w:t>
            </w:r>
          </w:p>
        </w:tc>
        <w:tc>
          <w:tcPr>
            <w:tcW w:w="3901"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ВРСТЕ РАСХОДА И ИЗДАТАКА</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Средства из буџета</w:t>
            </w:r>
          </w:p>
        </w:tc>
        <w:tc>
          <w:tcPr>
            <w:tcW w:w="1006"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Структ.         %</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остала средства корисника буџета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Укупна јавна средства</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w:t>
            </w:r>
          </w:p>
        </w:tc>
        <w:tc>
          <w:tcPr>
            <w:tcW w:w="3901" w:type="dxa"/>
            <w:tcBorders>
              <w:top w:val="nil"/>
              <w:left w:val="nil"/>
              <w:bottom w:val="single" w:sz="4" w:space="0" w:color="auto"/>
              <w:right w:val="single" w:sz="4" w:space="0" w:color="auto"/>
            </w:tcBorders>
            <w:shd w:val="clear" w:color="auto" w:fill="auto"/>
            <w:noWrap/>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6</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400</w:t>
            </w:r>
          </w:p>
        </w:tc>
        <w:tc>
          <w:tcPr>
            <w:tcW w:w="3901" w:type="dxa"/>
            <w:tcBorders>
              <w:top w:val="nil"/>
              <w:left w:val="nil"/>
              <w:bottom w:val="single" w:sz="4" w:space="0" w:color="auto"/>
              <w:right w:val="single" w:sz="4" w:space="0" w:color="auto"/>
            </w:tcBorders>
            <w:shd w:val="clear" w:color="000000" w:fill="538ED5"/>
            <w:noWrap/>
            <w:vAlign w:val="center"/>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ТЕКУЋИ РАСХОДИ</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653,020,000      </w:t>
            </w:r>
          </w:p>
        </w:tc>
        <w:tc>
          <w:tcPr>
            <w:tcW w:w="100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69.3%</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48,500,000      </w:t>
            </w:r>
          </w:p>
        </w:tc>
        <w:tc>
          <w:tcPr>
            <w:tcW w:w="1481"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701,520,000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410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РАСХОДИ ЗА ЗАПОСЛЕНЕ</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136,770,000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14.5%</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160,000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136,930,000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Плате и додаци запослених</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110,300,000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11.7%</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110,300,000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Социјални доприноси на терет послодавца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19,880,000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19,880,000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413</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Накнаде у натури (превоз)</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670,000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414</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Социјална давања запосленима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1,950,000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2,050,000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415</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Накнаде за запослене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2,720,000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2,750,000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416</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Награде,бонуси и остали посебни расходи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1,250,000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1,250,000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420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КОРИШЋЕЊЕ УСЛУГА И РОБА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276,240,000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29.3%</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10,040,000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286,280,000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Стални трошкови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77,480,000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8.2%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600,000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78,080,000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Трошкови путовања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2,360,000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2,400,000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423</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Услуге по уговору</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43,710,000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4.6%</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3,100,000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46,810,000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424</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Специјализоване услуге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37,070,000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3.9%</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5,500,000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42,570,000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425</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Текуће поправке и одржавање (услуге и мат)</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98,050,000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10.4%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98,550,000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426</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Материјал</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17,570,000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1.9%</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17,870,000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450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СУБВЕНЦИЈЕ</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35,300,000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3.7%</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7,000,000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42,300,000      </w:t>
            </w:r>
          </w:p>
        </w:tc>
      </w:tr>
      <w:tr w:rsidR="000E29B8" w:rsidRPr="000E29B8" w:rsidTr="00855809">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451</w:t>
            </w:r>
          </w:p>
        </w:tc>
        <w:tc>
          <w:tcPr>
            <w:tcW w:w="3901" w:type="dxa"/>
            <w:tcBorders>
              <w:top w:val="nil"/>
              <w:left w:val="nil"/>
              <w:bottom w:val="single" w:sz="4" w:space="0" w:color="auto"/>
              <w:right w:val="single" w:sz="4" w:space="0" w:color="auto"/>
            </w:tcBorders>
            <w:shd w:val="clear" w:color="auto" w:fill="auto"/>
            <w:vAlign w:val="bottom"/>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31,300,000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33,800,000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454</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Субвенције приватним предузећима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8,500,000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460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ДОНАЦИЈЕ И ТРАНСФЕРИ</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107,460,000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11.4%</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18,100,000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125,560,000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463</w:t>
            </w:r>
          </w:p>
        </w:tc>
        <w:tc>
          <w:tcPr>
            <w:tcW w:w="390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Текући трансфери осталим нивоима власти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78,700,000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8.4%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78,700,000      </w:t>
            </w:r>
          </w:p>
        </w:tc>
      </w:tr>
      <w:tr w:rsidR="000E29B8" w:rsidRPr="000E29B8" w:rsidTr="00855809">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lastRenderedPageBreak/>
              <w:t>464</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15,000,000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1.6%</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15,000,000      </w:t>
            </w:r>
          </w:p>
        </w:tc>
      </w:tr>
      <w:tr w:rsidR="000E29B8" w:rsidRPr="000E29B8" w:rsidTr="00855809">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465</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 xml:space="preserve">Остале донације, дотације и трансфери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13,760,000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18,100,000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31,860,000      </w:t>
            </w:r>
          </w:p>
        </w:tc>
      </w:tr>
      <w:tr w:rsidR="000E29B8" w:rsidRPr="000E29B8" w:rsidTr="00855809">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470</w:t>
            </w:r>
          </w:p>
        </w:tc>
        <w:tc>
          <w:tcPr>
            <w:tcW w:w="3901" w:type="dxa"/>
            <w:tcBorders>
              <w:top w:val="single" w:sz="4" w:space="0" w:color="auto"/>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СОЦИЈАЛНА ПОМОЋ</w:t>
            </w:r>
          </w:p>
        </w:tc>
        <w:tc>
          <w:tcPr>
            <w:tcW w:w="1316"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10,700,000      </w:t>
            </w:r>
          </w:p>
        </w:tc>
        <w:tc>
          <w:tcPr>
            <w:tcW w:w="1006"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1.1%</w:t>
            </w:r>
          </w:p>
        </w:tc>
        <w:tc>
          <w:tcPr>
            <w:tcW w:w="1316"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      </w:t>
            </w:r>
          </w:p>
        </w:tc>
        <w:tc>
          <w:tcPr>
            <w:tcW w:w="1481"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10,700,000      </w:t>
            </w:r>
          </w:p>
        </w:tc>
      </w:tr>
      <w:tr w:rsidR="000E29B8" w:rsidRPr="000E29B8" w:rsidTr="00855809">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472</w:t>
            </w:r>
          </w:p>
        </w:tc>
        <w:tc>
          <w:tcPr>
            <w:tcW w:w="3901" w:type="dxa"/>
            <w:tcBorders>
              <w:top w:val="single" w:sz="4" w:space="0" w:color="auto"/>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Накнаде за социјалну заштиту из буџета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10,700,000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10,700,000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480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ОСТАЛИ РАСХОДИ</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59,550,000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6.3%</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13,200,000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72,750,000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Дотације невладиним организацијама;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46,800,000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5.0%</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11,000,000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57,800,000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Порези, обавезне таксе, казне и пенали;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1,600,000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2,000,000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3,600,000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483</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Новчане казне и пенали по решењу судова;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4,650,000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4,850,000      </w:t>
            </w:r>
          </w:p>
        </w:tc>
      </w:tr>
      <w:tr w:rsidR="000E29B8" w:rsidRPr="000E29B8" w:rsidTr="00855809">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484</w:t>
            </w:r>
          </w:p>
        </w:tc>
        <w:tc>
          <w:tcPr>
            <w:tcW w:w="3901" w:type="dxa"/>
            <w:tcBorders>
              <w:top w:val="nil"/>
              <w:left w:val="nil"/>
              <w:bottom w:val="single" w:sz="4" w:space="0" w:color="auto"/>
              <w:right w:val="single" w:sz="4" w:space="0" w:color="auto"/>
            </w:tcBorders>
            <w:shd w:val="clear" w:color="auto" w:fill="auto"/>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3,500,000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3,500,000      </w:t>
            </w:r>
          </w:p>
        </w:tc>
      </w:tr>
      <w:tr w:rsidR="000E29B8" w:rsidRPr="000E29B8" w:rsidTr="00855809">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485</w:t>
            </w:r>
          </w:p>
        </w:tc>
        <w:tc>
          <w:tcPr>
            <w:tcW w:w="3901" w:type="dxa"/>
            <w:tcBorders>
              <w:top w:val="nil"/>
              <w:left w:val="nil"/>
              <w:bottom w:val="single" w:sz="4" w:space="0" w:color="auto"/>
              <w:right w:val="single" w:sz="4" w:space="0" w:color="auto"/>
            </w:tcBorders>
            <w:shd w:val="clear" w:color="auto" w:fill="auto"/>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3,000,000      </w:t>
            </w:r>
          </w:p>
        </w:tc>
      </w:tr>
      <w:tr w:rsidR="000E29B8" w:rsidRPr="000E29B8" w:rsidTr="00855809">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490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both"/>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АДМИНИСТРАТИВНИ ТРАНСФЕРИ БУЏЕТА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27,000,000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2.9%</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27,000,000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49911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both"/>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Стална резерва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49912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Текућа резерва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26,000,000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2.8%</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26,000,000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500</w:t>
            </w:r>
          </w:p>
        </w:tc>
        <w:tc>
          <w:tcPr>
            <w:tcW w:w="3901" w:type="dxa"/>
            <w:tcBorders>
              <w:top w:val="nil"/>
              <w:left w:val="nil"/>
              <w:bottom w:val="single" w:sz="4" w:space="0" w:color="auto"/>
              <w:right w:val="single" w:sz="4" w:space="0" w:color="auto"/>
            </w:tcBorders>
            <w:shd w:val="clear" w:color="000000" w:fill="538ED5"/>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КАПИТАЛНИ ИЗДАЦИ</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259,190,000      </w:t>
            </w:r>
          </w:p>
        </w:tc>
        <w:tc>
          <w:tcPr>
            <w:tcW w:w="100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27.5%</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179,600,000      </w:t>
            </w:r>
          </w:p>
        </w:tc>
        <w:tc>
          <w:tcPr>
            <w:tcW w:w="1481"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438,790,000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510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ОСНОВНА СРЕДСТВА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249,190,000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26.4%</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179,600,000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428,790,000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511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Зграде и грађевински објекти;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231,040,000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24.5%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161,100,000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392,140,000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512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Машине и опрема;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13,850,000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18,500,000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32,350,000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515</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Нематеријална имовина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4,300,000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4,300,000      </w:t>
            </w:r>
          </w:p>
        </w:tc>
      </w:tr>
      <w:tr w:rsidR="000E29B8" w:rsidRPr="000E29B8" w:rsidTr="00855809">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540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ПРИРОДНА ИМОВИНА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10,000,000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1.1%</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541</w:t>
            </w:r>
          </w:p>
        </w:tc>
        <w:tc>
          <w:tcPr>
            <w:tcW w:w="390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both"/>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Земљиште;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10,000,000      </w:t>
            </w:r>
          </w:p>
        </w:tc>
      </w:tr>
      <w:tr w:rsidR="000E29B8" w:rsidRPr="000E29B8" w:rsidTr="00855809">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600</w:t>
            </w:r>
          </w:p>
        </w:tc>
        <w:tc>
          <w:tcPr>
            <w:tcW w:w="3901" w:type="dxa"/>
            <w:tcBorders>
              <w:top w:val="nil"/>
              <w:left w:val="nil"/>
              <w:bottom w:val="single" w:sz="4" w:space="0" w:color="auto"/>
              <w:right w:val="single" w:sz="4" w:space="0" w:color="auto"/>
            </w:tcBorders>
            <w:shd w:val="clear" w:color="000000" w:fill="4F81BD"/>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316"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30,200,000      </w:t>
            </w:r>
          </w:p>
        </w:tc>
        <w:tc>
          <w:tcPr>
            <w:tcW w:w="1006"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3.2%</w:t>
            </w:r>
          </w:p>
        </w:tc>
        <w:tc>
          <w:tcPr>
            <w:tcW w:w="1316"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w:t>
            </w:r>
          </w:p>
        </w:tc>
        <w:tc>
          <w:tcPr>
            <w:tcW w:w="1481"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30.200,000 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621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Набавка домаће финансијске имовине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30,200,000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30.200,000 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w:t>
            </w:r>
          </w:p>
        </w:tc>
        <w:tc>
          <w:tcPr>
            <w:tcW w:w="3901"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УКУПНИ ЈАВНИ РАСХОДИ </w:t>
            </w:r>
          </w:p>
        </w:tc>
        <w:tc>
          <w:tcPr>
            <w:tcW w:w="1316"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942,410,000      </w:t>
            </w:r>
          </w:p>
        </w:tc>
        <w:tc>
          <w:tcPr>
            <w:tcW w:w="1006"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100.0%</w:t>
            </w:r>
          </w:p>
        </w:tc>
        <w:tc>
          <w:tcPr>
            <w:tcW w:w="1316"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228,100,000      </w:t>
            </w:r>
          </w:p>
        </w:tc>
        <w:tc>
          <w:tcPr>
            <w:tcW w:w="1481"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bookmarkStart w:id="0" w:name="RANGE!F85"/>
            <w:r w:rsidRPr="00855809">
              <w:rPr>
                <w:rFonts w:ascii="Times New Roman" w:eastAsia="Times New Roman" w:hAnsi="Times New Roman" w:cs="Times New Roman"/>
                <w:b/>
                <w:bCs/>
                <w:sz w:val="22"/>
                <w:szCs w:val="22"/>
              </w:rPr>
              <w:t xml:space="preserve">    1,170,510,000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546779" w:rsidRDefault="00546779" w:rsidP="008B3995">
      <w:pPr>
        <w:tabs>
          <w:tab w:val="left" w:pos="2175"/>
          <w:tab w:val="left" w:pos="4545"/>
          <w:tab w:val="center" w:pos="5400"/>
        </w:tabs>
        <w:jc w:val="both"/>
        <w:rPr>
          <w:rFonts w:ascii="Times New Roman" w:hAnsi="Times New Roman" w:cs="Times New Roman"/>
          <w:sz w:val="24"/>
          <w:szCs w:val="24"/>
          <w:lang w:val="sr-Cyrl-CS"/>
        </w:rPr>
      </w:pPr>
    </w:p>
    <w:p w:rsidR="00855809" w:rsidRDefault="00855809"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tbl>
      <w:tblPr>
        <w:tblW w:w="11167" w:type="dxa"/>
        <w:tblInd w:w="103" w:type="dxa"/>
        <w:tblLook w:val="04A0"/>
      </w:tblPr>
      <w:tblGrid>
        <w:gridCol w:w="1105"/>
        <w:gridCol w:w="4570"/>
        <w:gridCol w:w="1466"/>
        <w:gridCol w:w="944"/>
        <w:gridCol w:w="1466"/>
        <w:gridCol w:w="1616"/>
      </w:tblGrid>
      <w:tr w:rsidR="00855809" w:rsidRPr="00855809" w:rsidTr="00164703">
        <w:trPr>
          <w:trHeight w:val="585"/>
        </w:trPr>
        <w:tc>
          <w:tcPr>
            <w:tcW w:w="1105"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Функциje</w:t>
            </w:r>
          </w:p>
        </w:tc>
        <w:tc>
          <w:tcPr>
            <w:tcW w:w="4570"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 xml:space="preserve">Функционална класификација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Средства из буџета</w:t>
            </w:r>
          </w:p>
        </w:tc>
        <w:tc>
          <w:tcPr>
            <w:tcW w:w="944"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 xml:space="preserve">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164703">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 xml:space="preserve">остала средства корисника </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Укупна јавна средства</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w:t>
            </w:r>
          </w:p>
        </w:tc>
        <w:tc>
          <w:tcPr>
            <w:tcW w:w="4570" w:type="dxa"/>
            <w:tcBorders>
              <w:top w:val="nil"/>
              <w:left w:val="nil"/>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center"/>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4570" w:type="dxa"/>
            <w:tcBorders>
              <w:top w:val="nil"/>
              <w:left w:val="nil"/>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СОЦИЈАЛНА ЗАШТИТА</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36,500,000.00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0.04</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36,500,000.00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040</w:t>
            </w:r>
          </w:p>
        </w:tc>
        <w:tc>
          <w:tcPr>
            <w:tcW w:w="4570"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Породица и деца;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12,700,000.00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0.01</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12,700,000.00</w:t>
            </w:r>
          </w:p>
        </w:tc>
      </w:tr>
      <w:tr w:rsidR="00855809" w:rsidRPr="00855809" w:rsidTr="00164703">
        <w:trPr>
          <w:trHeight w:val="45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070</w:t>
            </w:r>
          </w:p>
        </w:tc>
        <w:tc>
          <w:tcPr>
            <w:tcW w:w="4570"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Социјална помоћ угроженом становништву некласификована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15,300,000.00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15,300,000.00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090</w:t>
            </w:r>
          </w:p>
        </w:tc>
        <w:tc>
          <w:tcPr>
            <w:tcW w:w="4570"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Социјална заштита некласификована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8,500,000.00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0.01</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ОПШТЕ ЈАВНЕ УСЛУГЕ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197,180,000.00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0.21</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18,000,000.00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215,180,000.00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110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Извршни и законодавни органи</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15,480,000.00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15,480,000.00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Опште кадровске услуге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150,700,000.00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0.16</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168,700,000.00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160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Опште јавне услуге некласификоване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ЈАВНИ РЕД И БЕЗБЕДНОСТ</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3,100,000.00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Судови</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400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ЕКОНОМСКИ ПОСЛОВИ</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176,500,000.00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0.19</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1,000,000.00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177,500,000.00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Пољопривреда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19,600,000.00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20,600,000.00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BFBFBF"/>
            <w:noWrap/>
            <w:vAlign w:val="bottom"/>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450</w:t>
            </w:r>
          </w:p>
        </w:tc>
        <w:tc>
          <w:tcPr>
            <w:tcW w:w="4570" w:type="dxa"/>
            <w:tcBorders>
              <w:top w:val="nil"/>
              <w:left w:val="nil"/>
              <w:bottom w:val="single" w:sz="4" w:space="0" w:color="000000"/>
              <w:right w:val="single" w:sz="4" w:space="0" w:color="000000"/>
            </w:tcBorders>
            <w:shd w:val="clear" w:color="000000" w:fill="BFBFBF"/>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Саобраћај;</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145,900,000.00</w:t>
            </w:r>
          </w:p>
        </w:tc>
        <w:tc>
          <w:tcPr>
            <w:tcW w:w="944"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0.15</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145,900,000.00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450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Друмски саобраћај</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145,900,000.00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0.15</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145,900,000.00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BFBFBF"/>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470</w:t>
            </w:r>
          </w:p>
        </w:tc>
        <w:tc>
          <w:tcPr>
            <w:tcW w:w="4570" w:type="dxa"/>
            <w:tcBorders>
              <w:top w:val="nil"/>
              <w:left w:val="nil"/>
              <w:bottom w:val="single" w:sz="4" w:space="0" w:color="000000"/>
              <w:right w:val="single" w:sz="4" w:space="0" w:color="000000"/>
            </w:tcBorders>
            <w:shd w:val="clear" w:color="000000" w:fill="BFBFBF"/>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ОСТАЛЕ ДЕЛАТНОСТИ</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11,000,000.00</w:t>
            </w:r>
          </w:p>
        </w:tc>
        <w:tc>
          <w:tcPr>
            <w:tcW w:w="944"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0.01</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470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Туризам</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11,000,000.00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0.01</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11,000,000.00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500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ЗАШТИТА ЖИВОТНЕ СРЕДИНЕ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118,100,000.00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0.13</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23,000,000.00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141,100,000.00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510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Управљање отпадом;</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57,700,000.00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0.06</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57,700,000.00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Управљање отпадним водама;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39,000,000.00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0.04</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57,000,000.00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540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Заштита биљног и животињског света и крајолика;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18,650,000.00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18,650,000.00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560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Заштита животне средине некласификована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2,750,000.00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7,750,000.00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BFBFBF"/>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600</w:t>
            </w:r>
          </w:p>
        </w:tc>
        <w:tc>
          <w:tcPr>
            <w:tcW w:w="4570" w:type="dxa"/>
            <w:tcBorders>
              <w:top w:val="nil"/>
              <w:left w:val="nil"/>
              <w:bottom w:val="single" w:sz="4" w:space="0" w:color="000000"/>
              <w:right w:val="single" w:sz="4" w:space="0" w:color="000000"/>
            </w:tcBorders>
            <w:shd w:val="clear" w:color="000000" w:fill="BFBFBF"/>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ПОСЛОВИ СТАНОВАЊА И ЗАЈЕДНИЦЕ</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97,790,000.00</w:t>
            </w:r>
          </w:p>
        </w:tc>
        <w:tc>
          <w:tcPr>
            <w:tcW w:w="944"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0.10</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17,000,000.00</w:t>
            </w:r>
          </w:p>
        </w:tc>
        <w:tc>
          <w:tcPr>
            <w:tcW w:w="161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114,790,000.00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Развој заједнице;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24,190,000.00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17,000,000.00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41,190,000.00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Водоснабдевање;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24,500,000.00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24,500,000.00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640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Улична расвета;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49,100,000.00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0.05</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49,100,000.00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700</w:t>
            </w:r>
          </w:p>
        </w:tc>
        <w:tc>
          <w:tcPr>
            <w:tcW w:w="4570" w:type="dxa"/>
            <w:tcBorders>
              <w:top w:val="nil"/>
              <w:left w:val="nil"/>
              <w:bottom w:val="single" w:sz="4" w:space="0" w:color="000000"/>
              <w:right w:val="single" w:sz="4" w:space="0" w:color="000000"/>
            </w:tcBorders>
            <w:shd w:val="clear" w:color="000000"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ЗДРАВСТВО</w:t>
            </w:r>
          </w:p>
        </w:tc>
        <w:tc>
          <w:tcPr>
            <w:tcW w:w="1466"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23,900,000.00</w:t>
            </w:r>
          </w:p>
        </w:tc>
        <w:tc>
          <w:tcPr>
            <w:tcW w:w="944"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0.03</w:t>
            </w:r>
          </w:p>
        </w:tc>
        <w:tc>
          <w:tcPr>
            <w:tcW w:w="1466"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23,900,000.00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740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јавног здравства;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23,900,000.00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23,900,000.00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800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РЕКРЕАЦИЈА, СПОРТ, КУЛТУРА И ВЕРЕ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119,470,000.00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0.13</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12,600,000.00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132,070,000.00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810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рекреације и спорта;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70,400,000.00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0.07</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12,600,000.00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83,000,000.00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културе;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44,820,000.00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0.05</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44,820,000.00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емитовања и штампања;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860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164703">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Рекреација спорт, култура и вере некл</w:t>
            </w:r>
            <w:r w:rsidR="00164703">
              <w:rPr>
                <w:rFonts w:ascii="Times New Roman" w:eastAsia="Times New Roman" w:hAnsi="Times New Roman" w:cs="Times New Roman"/>
                <w:sz w:val="20"/>
                <w:szCs w:val="20"/>
              </w:rPr>
              <w:t>.</w:t>
            </w:r>
            <w:r w:rsidRPr="00164703">
              <w:rPr>
                <w:rFonts w:ascii="Times New Roman" w:eastAsia="Times New Roman" w:hAnsi="Times New Roman" w:cs="Times New Roman"/>
                <w:sz w:val="20"/>
                <w:szCs w:val="20"/>
              </w:rPr>
              <w:t xml:space="preserve"> на др. мес.</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1,250,000.00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1,250,000.00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900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ОБРАЗОВАЊЕ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169,870,000.00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0.18</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156,500,000.00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326,370,000.00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911</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Предшколско образовање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70,070,000.00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0.07</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70,070,000.00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912</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Основно образовање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77,200,000.00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0.08</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142,500,000.00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219,700,000.00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920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Средње образовање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22,600,000.00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36,600,000.00</w:t>
            </w:r>
          </w:p>
        </w:tc>
      </w:tr>
      <w:tr w:rsidR="00855809" w:rsidRPr="00855809" w:rsidTr="00164703">
        <w:trPr>
          <w:trHeight w:val="273"/>
        </w:trPr>
        <w:tc>
          <w:tcPr>
            <w:tcW w:w="1105" w:type="dxa"/>
            <w:tcBorders>
              <w:top w:val="nil"/>
              <w:left w:val="single" w:sz="4" w:space="0" w:color="000000"/>
              <w:bottom w:val="single" w:sz="4" w:space="0" w:color="000000"/>
              <w:right w:val="single" w:sz="4" w:space="0" w:color="000000"/>
            </w:tcBorders>
            <w:shd w:val="clear" w:color="CCFFFF" w:fill="CCFFCC"/>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 </w:t>
            </w:r>
          </w:p>
        </w:tc>
        <w:tc>
          <w:tcPr>
            <w:tcW w:w="4570" w:type="dxa"/>
            <w:tcBorders>
              <w:top w:val="nil"/>
              <w:left w:val="nil"/>
              <w:bottom w:val="single" w:sz="4" w:space="0" w:color="000000"/>
              <w:right w:val="single" w:sz="4" w:space="0" w:color="000000"/>
            </w:tcBorders>
            <w:shd w:val="clear" w:color="CCFFFF" w:fill="CCFFCC"/>
            <w:noWrap/>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УКУПНО</w:t>
            </w:r>
          </w:p>
        </w:tc>
        <w:tc>
          <w:tcPr>
            <w:tcW w:w="1466"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942,410,000.00</w:t>
            </w:r>
          </w:p>
        </w:tc>
        <w:tc>
          <w:tcPr>
            <w:tcW w:w="944"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1.00</w:t>
            </w:r>
          </w:p>
        </w:tc>
        <w:tc>
          <w:tcPr>
            <w:tcW w:w="1466"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228,100,000.00</w:t>
            </w:r>
          </w:p>
        </w:tc>
        <w:tc>
          <w:tcPr>
            <w:tcW w:w="1616"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bookmarkStart w:id="1" w:name="RANGE!F86"/>
            <w:r w:rsidRPr="00164703">
              <w:rPr>
                <w:rFonts w:ascii="Times New Roman" w:eastAsia="Times New Roman" w:hAnsi="Times New Roman" w:cs="Times New Roman"/>
                <w:b/>
                <w:bCs/>
                <w:sz w:val="20"/>
                <w:szCs w:val="20"/>
              </w:rPr>
              <w:t>1,170,510,000.00</w:t>
            </w:r>
            <w:bookmarkEnd w:id="1"/>
          </w:p>
        </w:tc>
      </w:tr>
    </w:tbl>
    <w:p w:rsidR="0069767B" w:rsidRDefault="0069767B" w:rsidP="0065007A">
      <w:pPr>
        <w:rPr>
          <w:rFonts w:ascii="Times New Roman" w:hAnsi="Times New Roman"/>
          <w:sz w:val="24"/>
          <w:szCs w:val="24"/>
        </w:rPr>
        <w:sectPr w:rsidR="0069767B" w:rsidSect="00FA0797">
          <w:pgSz w:w="12240" w:h="15840"/>
          <w:pgMar w:top="720" w:right="720" w:bottom="720" w:left="634"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3868" w:type="dxa"/>
        <w:tblInd w:w="98" w:type="dxa"/>
        <w:tblLook w:val="04A0"/>
      </w:tblPr>
      <w:tblGrid>
        <w:gridCol w:w="482"/>
        <w:gridCol w:w="482"/>
        <w:gridCol w:w="1117"/>
        <w:gridCol w:w="654"/>
        <w:gridCol w:w="546"/>
        <w:gridCol w:w="753"/>
        <w:gridCol w:w="5276"/>
        <w:gridCol w:w="1516"/>
        <w:gridCol w:w="1516"/>
        <w:gridCol w:w="1596"/>
      </w:tblGrid>
      <w:tr w:rsidR="00164703" w:rsidRPr="00164703" w:rsidTr="00E37F85">
        <w:trPr>
          <w:trHeight w:val="1378"/>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Програм-ска Класиф.</w:t>
            </w:r>
          </w:p>
        </w:tc>
        <w:tc>
          <w:tcPr>
            <w:tcW w:w="654"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Позиција</w:t>
            </w:r>
          </w:p>
        </w:tc>
        <w:tc>
          <w:tcPr>
            <w:tcW w:w="753"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xml:space="preserve">Средства из буџета           </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остала средства корисника буџета</w:t>
            </w:r>
          </w:p>
        </w:tc>
        <w:tc>
          <w:tcPr>
            <w:tcW w:w="1596" w:type="dxa"/>
            <w:tcBorders>
              <w:top w:val="single" w:sz="8" w:space="0" w:color="auto"/>
              <w:left w:val="nil"/>
              <w:bottom w:val="single" w:sz="4" w:space="0" w:color="auto"/>
              <w:right w:val="single" w:sz="8"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Укупна јавна средства</w:t>
            </w:r>
          </w:p>
        </w:tc>
      </w:tr>
      <w:tr w:rsidR="00164703" w:rsidRPr="00164703" w:rsidTr="00E37F85">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3</w:t>
            </w:r>
          </w:p>
        </w:tc>
        <w:tc>
          <w:tcPr>
            <w:tcW w:w="654" w:type="dxa"/>
            <w:tcBorders>
              <w:top w:val="nil"/>
              <w:left w:val="single" w:sz="4" w:space="0" w:color="auto"/>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5</w:t>
            </w:r>
          </w:p>
        </w:tc>
        <w:tc>
          <w:tcPr>
            <w:tcW w:w="753"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8</w:t>
            </w:r>
          </w:p>
        </w:tc>
        <w:tc>
          <w:tcPr>
            <w:tcW w:w="1481"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9</w:t>
            </w:r>
          </w:p>
        </w:tc>
        <w:tc>
          <w:tcPr>
            <w:tcW w:w="1596" w:type="dxa"/>
            <w:tcBorders>
              <w:top w:val="nil"/>
              <w:left w:val="nil"/>
              <w:bottom w:val="nil"/>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10</w:t>
            </w:r>
          </w:p>
        </w:tc>
      </w:tr>
      <w:tr w:rsidR="00164703" w:rsidRPr="00164703" w:rsidTr="00E37F85">
        <w:trPr>
          <w:trHeight w:val="582"/>
        </w:trPr>
        <w:tc>
          <w:tcPr>
            <w:tcW w:w="482" w:type="dxa"/>
            <w:tcBorders>
              <w:top w:val="nil"/>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2101-0001</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w:t>
            </w:r>
          </w:p>
        </w:tc>
        <w:tc>
          <w:tcPr>
            <w:tcW w:w="753" w:type="dxa"/>
            <w:tcBorders>
              <w:top w:val="single" w:sz="4" w:space="0" w:color="auto"/>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r>
      <w:tr w:rsidR="00164703" w:rsidRPr="00164703" w:rsidTr="00E37F85">
        <w:trPr>
          <w:trHeight w:val="4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4,880,000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4,880,000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1 - СКУПШТИНА ОПШТИНЕ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4,880,000</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0</w:t>
            </w:r>
          </w:p>
        </w:tc>
        <w:tc>
          <w:tcPr>
            <w:tcW w:w="159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4,880,000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vMerge/>
            <w:tcBorders>
              <w:top w:val="nil"/>
              <w:left w:val="nil"/>
              <w:bottom w:val="nil"/>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596"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r>
      <w:tr w:rsidR="00164703" w:rsidRPr="00164703" w:rsidTr="00E37F8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vMerge/>
            <w:tcBorders>
              <w:top w:val="nil"/>
              <w:left w:val="nil"/>
              <w:bottom w:val="single" w:sz="8" w:space="0" w:color="auto"/>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596"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323"/>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6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2101-0002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w:t>
            </w:r>
          </w:p>
        </w:tc>
        <w:tc>
          <w:tcPr>
            <w:tcW w:w="753" w:type="dxa"/>
            <w:tcBorders>
              <w:top w:val="single" w:sz="8" w:space="0" w:color="auto"/>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w:t>
            </w:r>
          </w:p>
        </w:tc>
        <w:tc>
          <w:tcPr>
            <w:tcW w:w="753" w:type="dxa"/>
            <w:tcBorders>
              <w:top w:val="nil"/>
              <w:left w:val="single" w:sz="8" w:space="0" w:color="auto"/>
              <w:bottom w:val="single" w:sz="8"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606"/>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2 - ОПШТИНСКО   ВЕЋЕ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30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8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2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8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2101-0002</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2,900,000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2,900,000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w:t>
            </w:r>
          </w:p>
        </w:tc>
        <w:tc>
          <w:tcPr>
            <w:tcW w:w="753"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w:t>
            </w:r>
          </w:p>
        </w:tc>
        <w:tc>
          <w:tcPr>
            <w:tcW w:w="1481"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r>
      <w:tr w:rsidR="00164703" w:rsidRPr="00164703" w:rsidTr="00E37F85">
        <w:trPr>
          <w:trHeight w:val="46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BEEF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3 - ПРЕДСЕДНИК  ОПШТИНЕ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r>
      <w:tr w:rsidR="00164703" w:rsidRPr="00164703" w:rsidTr="00E37F85">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ЈАВНО ПРАВОБРАНИЛАШТВО ОПШТИНЕ 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0602-0004</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w:t>
            </w:r>
          </w:p>
        </w:tc>
        <w:tc>
          <w:tcPr>
            <w:tcW w:w="753" w:type="dxa"/>
            <w:tcBorders>
              <w:top w:val="single" w:sz="8" w:space="0" w:color="auto"/>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22</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23</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24</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w:t>
            </w:r>
          </w:p>
        </w:tc>
        <w:tc>
          <w:tcPr>
            <w:tcW w:w="753" w:type="dxa"/>
            <w:tcBorders>
              <w:top w:val="nil"/>
              <w:left w:val="single" w:sz="8" w:space="0" w:color="auto"/>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27</w:t>
            </w:r>
          </w:p>
        </w:tc>
        <w:tc>
          <w:tcPr>
            <w:tcW w:w="753" w:type="dxa"/>
            <w:tcBorders>
              <w:top w:val="single" w:sz="4" w:space="0" w:color="auto"/>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r>
      <w:tr w:rsidR="00164703" w:rsidRPr="00164703" w:rsidTr="00E37F85">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BEEF3"/>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РАЗДЕО 4 -   ЈАВНО ПРАВОБР</w:t>
            </w:r>
            <w:r w:rsidR="00C75B35">
              <w:rPr>
                <w:rFonts w:ascii="Times New Roman" w:eastAsia="Times New Roman" w:hAnsi="Times New Roman" w:cs="Times New Roman"/>
                <w:b/>
                <w:bCs/>
                <w:color w:val="000000"/>
                <w:sz w:val="22"/>
                <w:szCs w:val="22"/>
              </w:rPr>
              <w:t>АНИЛАШТВО</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r>
      <w:tr w:rsidR="00164703" w:rsidRPr="00164703" w:rsidTr="00E37F85">
        <w:trPr>
          <w:trHeight w:val="58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21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0901-0006</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28</w:t>
            </w:r>
          </w:p>
        </w:tc>
        <w:tc>
          <w:tcPr>
            <w:tcW w:w="7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 xml:space="preserve">Накнаде за социјану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r>
      <w:tr w:rsidR="00164703" w:rsidRPr="00164703" w:rsidTr="00E37F85">
        <w:trPr>
          <w:trHeight w:val="5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29</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6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0901-0006                              </w:t>
            </w:r>
            <w:r w:rsidRPr="00164703">
              <w:rPr>
                <w:rFonts w:ascii="Times New Roman" w:eastAsia="Times New Roman" w:hAnsi="Times New Roman" w:cs="Times New Roman"/>
                <w:b/>
                <w:bCs/>
                <w:i/>
                <w:iCs/>
                <w:color w:val="000000"/>
                <w:sz w:val="22"/>
                <w:szCs w:val="22"/>
              </w:rPr>
              <w:t xml:space="preserve">извор финанс.   - 01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5,200,000</w:t>
            </w:r>
          </w:p>
        </w:tc>
      </w:tr>
      <w:tr w:rsidR="00164703" w:rsidRPr="00164703" w:rsidTr="00E37F85">
        <w:trPr>
          <w:trHeight w:val="25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9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0901-0007</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w:t>
            </w:r>
          </w:p>
        </w:tc>
        <w:tc>
          <w:tcPr>
            <w:tcW w:w="753"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за социјалну заштиту  из буџета</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31</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10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0901-0007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4,500.000                                 извро финан. 13 - нер. вишак прих. из р. год.   </w:t>
            </w:r>
            <w:r w:rsidR="00C75B35">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3,000.000,00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7,500,000</w:t>
            </w:r>
          </w:p>
        </w:tc>
      </w:tr>
      <w:tr w:rsidR="00164703" w:rsidRPr="00164703" w:rsidTr="00E37F85">
        <w:trPr>
          <w:trHeight w:val="134"/>
        </w:trPr>
        <w:tc>
          <w:tcPr>
            <w:tcW w:w="482" w:type="dxa"/>
            <w:tcBorders>
              <w:top w:val="nil"/>
              <w:left w:val="single" w:sz="8" w:space="0" w:color="auto"/>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single" w:sz="8" w:space="0" w:color="auto"/>
              <w:bottom w:val="single" w:sz="8" w:space="0" w:color="auto"/>
              <w:right w:val="nil"/>
            </w:tcBorders>
            <w:shd w:val="clear" w:color="000000" w:fill="FFFFF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000000" w:fill="FFFFFF"/>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C75B35"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накнаде за социјалну заштиту из буџета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36</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719"/>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0901-0001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10,300,000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10,300,000</w:t>
            </w:r>
          </w:p>
        </w:tc>
      </w:tr>
      <w:tr w:rsidR="00164703" w:rsidRPr="00164703" w:rsidTr="00E37F85">
        <w:trPr>
          <w:trHeight w:val="24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75"/>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0901-0003</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помоћ угроженон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37</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5,000,000</w:t>
            </w:r>
          </w:p>
        </w:tc>
      </w:tr>
      <w:tr w:rsidR="00164703" w:rsidRPr="00164703" w:rsidTr="00E37F85">
        <w:trPr>
          <w:trHeight w:val="583"/>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0901-0003                             </w:t>
            </w:r>
            <w:r w:rsidRPr="00164703">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2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66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0901-0005</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8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заштита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38</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r>
      <w:tr w:rsidR="00164703" w:rsidRPr="00164703" w:rsidTr="00E37F85">
        <w:trPr>
          <w:trHeight w:val="72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0901-0005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5,300,000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5,300,000</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0901-0008</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4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заштита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3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6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0901-0008                              </w:t>
            </w:r>
            <w:r w:rsidRPr="00164703">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3,200,000</w:t>
            </w:r>
          </w:p>
        </w:tc>
      </w:tr>
      <w:tr w:rsidR="00164703" w:rsidRPr="00164703" w:rsidTr="00E37F85">
        <w:trPr>
          <w:trHeight w:val="122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11:                                     </w:t>
            </w:r>
            <w:r w:rsidRPr="00164703">
              <w:rPr>
                <w:rFonts w:ascii="Times New Roman" w:eastAsia="Times New Roman" w:hAnsi="Times New Roman" w:cs="Times New Roman"/>
                <w:b/>
                <w:bCs/>
                <w:i/>
                <w:iCs/>
                <w:color w:val="000000"/>
                <w:sz w:val="22"/>
                <w:szCs w:val="22"/>
              </w:rPr>
              <w:t>извор фи</w:t>
            </w:r>
            <w:r w:rsidR="00C75B35">
              <w:rPr>
                <w:rFonts w:ascii="Times New Roman" w:eastAsia="Times New Roman" w:hAnsi="Times New Roman" w:cs="Times New Roman"/>
                <w:b/>
                <w:bCs/>
                <w:i/>
                <w:iCs/>
                <w:color w:val="000000"/>
                <w:sz w:val="22"/>
                <w:szCs w:val="22"/>
              </w:rPr>
              <w:t>н</w:t>
            </w:r>
            <w:r w:rsidRPr="00164703">
              <w:rPr>
                <w:rFonts w:ascii="Times New Roman" w:eastAsia="Times New Roman" w:hAnsi="Times New Roman" w:cs="Times New Roman"/>
                <w:b/>
                <w:bCs/>
                <w:i/>
                <w:iCs/>
                <w:color w:val="000000"/>
                <w:sz w:val="22"/>
                <w:szCs w:val="22"/>
              </w:rPr>
              <w:t xml:space="preserve">. </w:t>
            </w:r>
            <w:r w:rsidR="00C75B35">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01 општи приходи и примања  буџ.28,500.000   извор финан. 07 - трансфери других нивоа вл.       5,000.000   извор фин.</w:t>
            </w:r>
            <w:r w:rsidR="00C75B35">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13 - нер. вишак прихода из ран. год.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36,500,000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36,500,000</w:t>
            </w:r>
          </w:p>
        </w:tc>
      </w:tr>
      <w:tr w:rsidR="00164703" w:rsidRPr="00164703" w:rsidTr="00E37F85">
        <w:trPr>
          <w:trHeight w:val="24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0501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285"/>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0501-0001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4,800,000</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r>
      <w:tr w:rsidR="00164703" w:rsidRPr="00164703" w:rsidTr="00E37F85">
        <w:trPr>
          <w:trHeight w:val="684"/>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ПРОГРАМ 17                                        </w:t>
            </w:r>
            <w:r w:rsidRPr="00164703">
              <w:rPr>
                <w:rFonts w:ascii="Times New Roman" w:eastAsia="Times New Roman" w:hAnsi="Times New Roman" w:cs="Times New Roman"/>
                <w:b/>
                <w:bCs/>
                <w:i/>
                <w:iCs/>
                <w:color w:val="000000"/>
                <w:sz w:val="22"/>
                <w:szCs w:val="22"/>
              </w:rPr>
              <w:t xml:space="preserve">             извор фин. 13 - нераспоређен вишак прихода из пр. година</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r>
      <w:tr w:rsidR="00164703" w:rsidRPr="00164703" w:rsidTr="00E37F85">
        <w:trPr>
          <w:trHeight w:val="21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14"/>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463744">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локалне самоуправе и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44</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w:t>
            </w:r>
          </w:p>
        </w:tc>
        <w:tc>
          <w:tcPr>
            <w:tcW w:w="7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415</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w:t>
            </w:r>
          </w:p>
        </w:tc>
        <w:tc>
          <w:tcPr>
            <w:tcW w:w="7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9,500,000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58</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3,550,000</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Нематеријална имовина</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w:t>
            </w:r>
          </w:p>
        </w:tc>
        <w:tc>
          <w:tcPr>
            <w:tcW w:w="753"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r>
      <w:tr w:rsidR="00164703" w:rsidRPr="00164703" w:rsidTr="00E37F85">
        <w:trPr>
          <w:trHeight w:val="8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0602-0001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буџ.127.000.000    извор. фин. 09 - примања од продаје имовине      10.000.000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137,000,000</w:t>
            </w:r>
          </w:p>
        </w:tc>
      </w:tr>
      <w:tr w:rsidR="00164703" w:rsidRPr="00164703" w:rsidTr="00E37F85">
        <w:trPr>
          <w:trHeight w:val="133"/>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"Управљање јавном имовином у функцији смањења сиромаштва" ЕXCНANGE</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C75B35" w:rsidRDefault="00164703" w:rsidP="00C75B3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single" w:sz="4" w:space="0" w:color="auto"/>
              <w:bottom w:val="nil"/>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18,000,000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r>
      <w:tr w:rsidR="00164703" w:rsidRPr="00164703" w:rsidTr="00E37F85">
        <w:trPr>
          <w:trHeight w:val="81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0602-П1                                                </w:t>
            </w:r>
            <w:r w:rsidRPr="00164703">
              <w:rPr>
                <w:rFonts w:ascii="Times New Roman" w:eastAsia="Times New Roman" w:hAnsi="Times New Roman" w:cs="Times New Roman"/>
                <w:b/>
                <w:bCs/>
                <w:i/>
                <w:iCs/>
                <w:color w:val="000000"/>
                <w:sz w:val="22"/>
                <w:szCs w:val="22"/>
              </w:rPr>
              <w:t>извор фин. 09 - приходи од продаје неф. имовине - 2,000.000    извор фин. 06 - донације међунар. организ</w:t>
            </w:r>
            <w:r w:rsidR="00C75B35">
              <w:rPr>
                <w:rFonts w:ascii="Times New Roman" w:eastAsia="Times New Roman" w:hAnsi="Times New Roman" w:cs="Times New Roman"/>
                <w:b/>
                <w:bCs/>
                <w:i/>
                <w:iCs/>
                <w:color w:val="000000"/>
                <w:sz w:val="22"/>
                <w:szCs w:val="22"/>
              </w:rPr>
              <w:t>ац.   1</w:t>
            </w:r>
            <w:r w:rsidRPr="00164703">
              <w:rPr>
                <w:rFonts w:ascii="Times New Roman" w:eastAsia="Times New Roman" w:hAnsi="Times New Roman" w:cs="Times New Roman"/>
                <w:b/>
                <w:bCs/>
                <w:i/>
                <w:iCs/>
                <w:color w:val="000000"/>
                <w:sz w:val="22"/>
                <w:szCs w:val="22"/>
              </w:rPr>
              <w:t>8,000.000,00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18,000,000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r>
      <w:tr w:rsidR="00C75B35" w:rsidRPr="00164703" w:rsidTr="00E37F85">
        <w:trPr>
          <w:trHeight w:val="126"/>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nil"/>
              <w:bottom w:val="nil"/>
              <w:right w:val="single" w:sz="8" w:space="0" w:color="auto"/>
            </w:tcBorders>
            <w:shd w:val="clear" w:color="auto" w:fill="auto"/>
            <w:noWrap/>
            <w:vAlign w:val="center"/>
            <w:hideMark/>
          </w:tcPr>
          <w:p w:rsidR="00C75B35" w:rsidRPr="00164703" w:rsidRDefault="00C75B35"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4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0602-0009</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7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26,000,000</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26,000,000</w:t>
            </w:r>
          </w:p>
        </w:tc>
      </w:tr>
      <w:tr w:rsidR="00164703" w:rsidRPr="00164703" w:rsidTr="00E37F85">
        <w:trPr>
          <w:trHeight w:val="63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0602-0009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26,000,000</w:t>
            </w:r>
          </w:p>
        </w:tc>
      </w:tr>
      <w:tr w:rsidR="00C75B35" w:rsidRPr="00164703" w:rsidTr="00E37F85">
        <w:trPr>
          <w:trHeight w:val="267"/>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0602-0010</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9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67</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54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0602-0010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r>
      <w:tr w:rsidR="00164703" w:rsidRPr="00164703" w:rsidTr="00E37F85">
        <w:trPr>
          <w:trHeight w:val="1011"/>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15:                                      </w:t>
            </w:r>
            <w:r w:rsidRPr="00164703">
              <w:rPr>
                <w:rFonts w:ascii="Times New Roman" w:eastAsia="Times New Roman" w:hAnsi="Times New Roman" w:cs="Times New Roman"/>
                <w:b/>
                <w:bCs/>
                <w:i/>
                <w:iCs/>
                <w:color w:val="000000"/>
                <w:sz w:val="22"/>
                <w:szCs w:val="22"/>
              </w:rPr>
              <w:t>извор фин. - 01 општи приходи и примања  буџ 154.000.000  извор фин. 06 - донације међунар. Организација  18.000.000                         извор фин. 09 - примања од продаје нефин. имов. 12,000.000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166,000,000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18,000,000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184,000,000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512"/>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1101-0001</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11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68</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69</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558"/>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1:                                   </w:t>
            </w:r>
            <w:r w:rsidRPr="00164703">
              <w:rPr>
                <w:rFonts w:ascii="Times New Roman" w:eastAsia="Times New Roman" w:hAnsi="Times New Roman" w:cs="Times New Roman"/>
                <w:b/>
                <w:bCs/>
                <w:i/>
                <w:iCs/>
                <w:color w:val="000000"/>
                <w:sz w:val="22"/>
                <w:szCs w:val="22"/>
              </w:rPr>
              <w:t xml:space="preserve">    извор фин. 13 - нераспоређен  вишак прихода ран. година  </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164"/>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0101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5: ПОЉОПРИВРЕДА И РУРАЛНИ Р.</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0101-0001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C75B35" w:rsidRPr="00C75B35"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Подршка за спровођење пољ. политике у Општ</w:t>
            </w:r>
            <w:r>
              <w:rPr>
                <w:rFonts w:ascii="Times New Roman" w:eastAsia="Times New Roman" w:hAnsi="Times New Roman" w:cs="Times New Roman"/>
                <w:b/>
                <w:bCs/>
                <w:color w:val="000000"/>
                <w:sz w:val="22"/>
                <w:szCs w:val="22"/>
              </w:rPr>
              <w:t>и.</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2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73</w:t>
            </w:r>
          </w:p>
        </w:tc>
        <w:tc>
          <w:tcPr>
            <w:tcW w:w="753" w:type="dxa"/>
            <w:tcBorders>
              <w:top w:val="single" w:sz="4" w:space="0" w:color="auto"/>
              <w:left w:val="single" w:sz="4"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single" w:sz="4" w:space="0" w:color="auto"/>
              <w:left w:val="single" w:sz="4"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74</w:t>
            </w:r>
          </w:p>
        </w:tc>
        <w:tc>
          <w:tcPr>
            <w:tcW w:w="753" w:type="dxa"/>
            <w:tcBorders>
              <w:top w:val="single" w:sz="4" w:space="0" w:color="auto"/>
              <w:left w:val="single" w:sz="4"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нефинансијским предузећима и орг</w:t>
            </w:r>
            <w:r w:rsidR="00C75B35">
              <w:rPr>
                <w:rFonts w:ascii="Times New Roman" w:eastAsia="Times New Roman" w:hAnsi="Times New Roman" w:cs="Times New Roman"/>
                <w:color w:val="000000"/>
                <w:sz w:val="22"/>
                <w:szCs w:val="22"/>
              </w:rPr>
              <w:t>анизацијама</w:t>
            </w:r>
            <w:r w:rsidRPr="00164703">
              <w:rPr>
                <w:rFonts w:ascii="Times New Roman" w:eastAsia="Times New Roman" w:hAnsi="Times New Roman" w:cs="Times New Roman"/>
                <w:color w:val="000000"/>
                <w:sz w:val="22"/>
                <w:szCs w:val="22"/>
              </w:rPr>
              <w:t>.</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r>
      <w:tr w:rsidR="00164703" w:rsidRPr="00164703" w:rsidTr="00E37F85">
        <w:trPr>
          <w:trHeight w:val="2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19,600,000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20,600,000</w:t>
            </w:r>
          </w:p>
        </w:tc>
      </w:tr>
      <w:tr w:rsidR="00164703" w:rsidRPr="00164703" w:rsidTr="00E37F85">
        <w:trPr>
          <w:trHeight w:val="1153"/>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5:                            </w:t>
            </w:r>
            <w:r w:rsidR="00CF7AF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фин.- 01 општи приходи и примања  буџ.</w:t>
            </w:r>
            <w:r w:rsidR="00463744">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9,600.000    извор фин. 06 - донације међунар. организација    1,000.000   извор фин. 13 - нер.  вишак прихода ран. год</w:t>
            </w:r>
            <w:r w:rsidR="00463744">
              <w:rPr>
                <w:rFonts w:ascii="Times New Roman" w:eastAsia="Times New Roman" w:hAnsi="Times New Roman" w:cs="Times New Roman"/>
                <w:b/>
                <w:bCs/>
                <w:i/>
                <w:iCs/>
                <w:color w:val="000000"/>
                <w:sz w:val="22"/>
                <w:szCs w:val="22"/>
              </w:rPr>
              <w:t>ина</w:t>
            </w:r>
            <w:r w:rsidRPr="00164703">
              <w:rPr>
                <w:rFonts w:ascii="Times New Roman" w:eastAsia="Times New Roman" w:hAnsi="Times New Roman" w:cs="Times New Roman"/>
                <w:b/>
                <w:bCs/>
                <w:i/>
                <w:iCs/>
                <w:color w:val="000000"/>
                <w:sz w:val="22"/>
                <w:szCs w:val="22"/>
              </w:rPr>
              <w:t xml:space="preserve">  10,000.000            </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19,600,000</w:t>
            </w:r>
          </w:p>
        </w:tc>
        <w:tc>
          <w:tcPr>
            <w:tcW w:w="1481" w:type="dxa"/>
            <w:tcBorders>
              <w:top w:val="nil"/>
              <w:left w:val="single" w:sz="8" w:space="0" w:color="auto"/>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20,600,000</w:t>
            </w:r>
          </w:p>
        </w:tc>
      </w:tr>
      <w:tr w:rsidR="00164703" w:rsidRPr="00164703" w:rsidTr="00E37F85">
        <w:trPr>
          <w:trHeight w:val="508"/>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0701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0701-0001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2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76</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5,500,000</w:t>
            </w:r>
          </w:p>
        </w:tc>
      </w:tr>
      <w:tr w:rsidR="00164703" w:rsidRPr="00164703" w:rsidTr="00E37F85">
        <w:trPr>
          <w:trHeight w:val="9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0701-0001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2,500.000          извор фин. 09 - примања од продаје нефин. имов..  5,500.000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8,000,000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8,000,000</w:t>
            </w:r>
          </w:p>
        </w:tc>
      </w:tr>
      <w:tr w:rsidR="00164703" w:rsidRPr="00164703" w:rsidTr="00E37F85">
        <w:trPr>
          <w:trHeight w:val="13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0701-0002</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84</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69,400,000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69,400,000</w:t>
            </w:r>
          </w:p>
        </w:tc>
      </w:tr>
      <w:tr w:rsidR="00164703" w:rsidRPr="00164703" w:rsidTr="00E37F85">
        <w:trPr>
          <w:trHeight w:val="158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0701-0002                                              </w:t>
            </w:r>
            <w:r w:rsidRPr="00164703">
              <w:rPr>
                <w:rFonts w:ascii="Times New Roman" w:eastAsia="Times New Roman" w:hAnsi="Times New Roman" w:cs="Times New Roman"/>
                <w:b/>
                <w:bCs/>
                <w:i/>
                <w:iCs/>
                <w:color w:val="000000"/>
                <w:sz w:val="22"/>
                <w:szCs w:val="22"/>
              </w:rPr>
              <w:t>извор фин.   - 01 општи приходи и примања  буџ 60,400.000  извор фин. 07- трансфери др. нивоа власти    20,000.000,00                              извор фин. 09  -  прим. од прод.неф.имовине   26,500.000,00                                      извор фин. 13 -  нерас. вишак прих. из пре. год.31,000.000,00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137,900,000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137,900,000</w:t>
            </w:r>
          </w:p>
        </w:tc>
      </w:tr>
      <w:tr w:rsidR="00164703" w:rsidRPr="00164703" w:rsidTr="00E37F85">
        <w:trPr>
          <w:trHeight w:val="168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7:                                              </w:t>
            </w:r>
            <w:r w:rsidRPr="00164703">
              <w:rPr>
                <w:rFonts w:ascii="Times New Roman" w:eastAsia="Times New Roman" w:hAnsi="Times New Roman" w:cs="Times New Roman"/>
                <w:b/>
                <w:bCs/>
                <w:i/>
                <w:iCs/>
                <w:color w:val="000000"/>
                <w:sz w:val="22"/>
                <w:szCs w:val="22"/>
              </w:rPr>
              <w:t>извор финансирања. 01     -                             62,900.000,00   извор финансирања 07     -                              20,000.000,00                                                                   извор финансирања 09     -                               32,000.000,00                                      извор финансирања 13      -                              31,000.000,00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145,900,000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145,900,000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sz w:val="22"/>
                <w:szCs w:val="22"/>
              </w:rPr>
            </w:pPr>
          </w:p>
          <w:p w:rsidR="00463744" w:rsidRPr="00463744" w:rsidRDefault="00463744"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1102</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2: КОМУНАЛНА ДЕЛАТНОСТ</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272"/>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1102-0003</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Одржавање чистоће на површинама јавне намене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83"/>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463744">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Заштита животне средине некласиф</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r>
      <w:tr w:rsidR="00164703" w:rsidRPr="00164703" w:rsidTr="00E37F85">
        <w:trPr>
          <w:trHeight w:val="4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87</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18,700,000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18,700,000</w:t>
            </w:r>
          </w:p>
        </w:tc>
      </w:tr>
      <w:tr w:rsidR="00164703" w:rsidRPr="00164703" w:rsidTr="00E37F85">
        <w:trPr>
          <w:trHeight w:val="7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1102-0003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39,000.000   извор фин. 09 - приходи од продаје неф.имовине  18,700.000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57,700,000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57,700,000</w:t>
            </w:r>
          </w:p>
        </w:tc>
      </w:tr>
      <w:tr w:rsidR="00164703" w:rsidRPr="00164703" w:rsidTr="00E37F85">
        <w:trPr>
          <w:trHeight w:val="12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058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1102-0002</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5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463744" w:rsidRDefault="00164703" w:rsidP="00463744">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Заштита животне средине некласиф</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w:t>
            </w:r>
            <w:r w:rsidR="00463744">
              <w:rPr>
                <w:rFonts w:ascii="Times New Roman" w:eastAsia="Times New Roman" w:hAnsi="Times New Roman" w:cs="Times New Roman"/>
                <w:i/>
                <w:iCs/>
                <w:sz w:val="22"/>
                <w:szCs w:val="22"/>
              </w:rPr>
              <w:t>месту</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17,000,000</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1102-0002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17,000,000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17,000,000</w:t>
            </w:r>
          </w:p>
        </w:tc>
      </w:tr>
      <w:tr w:rsidR="00164703" w:rsidRPr="00164703" w:rsidTr="00E37F85">
        <w:trPr>
          <w:trHeight w:val="16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1102-0004</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Зоохигијена</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1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463744">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Заштита животне средине некласиф</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r>
      <w:tr w:rsidR="00164703" w:rsidRPr="00164703" w:rsidTr="00E37F85">
        <w:trPr>
          <w:trHeight w:val="6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1102-0004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1,650,000</w:t>
            </w:r>
          </w:p>
        </w:tc>
      </w:tr>
      <w:tr w:rsidR="00463744" w:rsidRPr="00164703" w:rsidTr="00E37F85">
        <w:trPr>
          <w:trHeight w:val="175"/>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1102-0008</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нефинансијсим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11,000,000</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93</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r>
      <w:tr w:rsidR="00164703" w:rsidRPr="00164703" w:rsidTr="00E37F85">
        <w:trPr>
          <w:trHeight w:val="7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1102-0008                         </w:t>
            </w:r>
            <w:r w:rsidRPr="00164703">
              <w:rPr>
                <w:rFonts w:ascii="Times New Roman" w:eastAsia="Times New Roman" w:hAnsi="Times New Roman" w:cs="Times New Roman"/>
                <w:b/>
                <w:bCs/>
                <w:i/>
                <w:iCs/>
                <w:color w:val="000000"/>
                <w:sz w:val="22"/>
                <w:szCs w:val="22"/>
              </w:rPr>
              <w:t xml:space="preserve">   извор фин. 13 - нерасп. вишак прихода из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24,500,000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24,500,000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1102-0001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97</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98</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25,600,000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25,600,000</w:t>
            </w:r>
          </w:p>
        </w:tc>
      </w:tr>
      <w:tr w:rsidR="00164703" w:rsidRPr="00164703" w:rsidTr="00E37F85">
        <w:trPr>
          <w:trHeight w:val="109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24,100.000                     извор фин. 09 - примања од продаје нефин. имов. 25,000.000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49,100,000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49,100,000</w:t>
            </w:r>
          </w:p>
        </w:tc>
      </w:tr>
      <w:tr w:rsidR="00164703" w:rsidRPr="00164703" w:rsidTr="00E37F85">
        <w:trPr>
          <w:trHeight w:val="1404"/>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2:                                     </w:t>
            </w:r>
            <w:r w:rsidR="00463744">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   - 01 општи приходи и примања  буџ.81.750.000                     извор фин. 13-нер.вишак прихода прет. година   24,500.000  извор фин. 09 - примања од продаје неф.имов.     43,700.000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149,950,000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149,950,000</w:t>
            </w:r>
          </w:p>
        </w:tc>
      </w:tr>
      <w:tr w:rsidR="00164703" w:rsidRPr="00164703" w:rsidTr="00E37F8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585"/>
        </w:trPr>
        <w:tc>
          <w:tcPr>
            <w:tcW w:w="3281" w:type="dxa"/>
            <w:gridSpan w:val="5"/>
            <w:tcBorders>
              <w:top w:val="single" w:sz="8"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0401-0004</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 отпадним водама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99</w:t>
            </w:r>
          </w:p>
        </w:tc>
        <w:tc>
          <w:tcPr>
            <w:tcW w:w="7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8" w:space="0" w:color="auto"/>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 предузећима и организацијама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w:t>
            </w:r>
          </w:p>
        </w:tc>
        <w:tc>
          <w:tcPr>
            <w:tcW w:w="753" w:type="dxa"/>
            <w:tcBorders>
              <w:top w:val="nil"/>
              <w:left w:val="single" w:sz="8" w:space="0" w:color="auto"/>
              <w:bottom w:val="single" w:sz="8" w:space="0" w:color="auto"/>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32,700,000</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32,700,000</w:t>
            </w:r>
          </w:p>
        </w:tc>
      </w:tr>
      <w:tr w:rsidR="00164703" w:rsidRPr="00164703" w:rsidTr="00E37F85">
        <w:trPr>
          <w:trHeight w:val="160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0401-0004                              </w:t>
            </w:r>
            <w:r w:rsidRPr="00164703">
              <w:rPr>
                <w:rFonts w:ascii="Times New Roman" w:eastAsia="Times New Roman" w:hAnsi="Times New Roman" w:cs="Times New Roman"/>
                <w:b/>
                <w:bCs/>
                <w:i/>
                <w:iCs/>
                <w:color w:val="000000"/>
                <w:sz w:val="22"/>
                <w:szCs w:val="22"/>
              </w:rPr>
              <w:t xml:space="preserve">извор финансирања 13 - пренети приходи пр.г.   12,700.000   извор фин. 06 донације међуна. организација       12,500.000 извор фин. 09 -примања од продаје неф. имов.     11,800.000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37,000,000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37,000,000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164703" w:rsidRDefault="00164703" w:rsidP="00164703">
            <w:pPr>
              <w:spacing w:after="0" w:line="240" w:lineRule="auto"/>
              <w:rPr>
                <w:rFonts w:ascii="Times New Roman" w:eastAsia="Times New Roman" w:hAnsi="Times New Roman" w:cs="Times New Roman"/>
                <w:color w:val="000000"/>
                <w:sz w:val="22"/>
                <w:szCs w:val="22"/>
              </w:rPr>
            </w:pPr>
          </w:p>
          <w:p w:rsidR="00463744" w:rsidRPr="00463744" w:rsidRDefault="00463744"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Пројекат "Прекогранична сарадња, управљање животном средином у области отпадних вода"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r>
      <w:tr w:rsidR="00164703" w:rsidRPr="00164703" w:rsidTr="00E37F85">
        <w:trPr>
          <w:trHeight w:val="9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0401-П2                                                       </w:t>
            </w:r>
            <w:r w:rsidRPr="00164703">
              <w:rPr>
                <w:rFonts w:ascii="Times New Roman" w:eastAsia="Times New Roman" w:hAnsi="Times New Roman" w:cs="Times New Roman"/>
                <w:b/>
                <w:bCs/>
                <w:i/>
                <w:iCs/>
                <w:color w:val="000000"/>
                <w:sz w:val="22"/>
                <w:szCs w:val="22"/>
              </w:rPr>
              <w:t xml:space="preserve">извор фин. 09 - примања од продаје нефин. имов. 2,000.000    извор 06 - донације међународних организација   18,000.000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18,000,000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r>
      <w:tr w:rsidR="00164703" w:rsidRPr="00164703" w:rsidTr="00E37F85">
        <w:trPr>
          <w:trHeight w:val="2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103</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750,000</w:t>
            </w:r>
          </w:p>
        </w:tc>
      </w:tr>
      <w:tr w:rsidR="00164703" w:rsidRPr="00164703" w:rsidTr="00E37F85">
        <w:trPr>
          <w:trHeight w:val="9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0401-0001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2,750.000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06 - донације међународних организ</w:t>
            </w:r>
            <w:r w:rsidR="00463744">
              <w:rPr>
                <w:rFonts w:ascii="Times New Roman" w:eastAsia="Times New Roman" w:hAnsi="Times New Roman" w:cs="Times New Roman"/>
                <w:b/>
                <w:bCs/>
                <w:i/>
                <w:iCs/>
                <w:color w:val="000000"/>
                <w:sz w:val="22"/>
                <w:szCs w:val="22"/>
              </w:rPr>
              <w:t xml:space="preserve">ација   </w:t>
            </w:r>
            <w:r w:rsidRPr="00164703">
              <w:rPr>
                <w:rFonts w:ascii="Times New Roman" w:eastAsia="Times New Roman" w:hAnsi="Times New Roman" w:cs="Times New Roman"/>
                <w:b/>
                <w:bCs/>
                <w:i/>
                <w:iCs/>
                <w:color w:val="000000"/>
                <w:sz w:val="22"/>
                <w:szCs w:val="22"/>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2,750,000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7,750,000</w:t>
            </w:r>
          </w:p>
        </w:tc>
      </w:tr>
      <w:tr w:rsidR="00164703" w:rsidRPr="00164703" w:rsidTr="00E37F85">
        <w:trPr>
          <w:trHeight w:val="1374"/>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6:                                           </w:t>
            </w:r>
            <w:r w:rsidRPr="00164703">
              <w:rPr>
                <w:rFonts w:ascii="Times New Roman" w:eastAsia="Times New Roman" w:hAnsi="Times New Roman" w:cs="Times New Roman"/>
                <w:b/>
                <w:bCs/>
                <w:i/>
                <w:iCs/>
                <w:color w:val="000000"/>
                <w:sz w:val="22"/>
                <w:szCs w:val="22"/>
              </w:rPr>
              <w:t>извор фин.   - 01 општи приходи и примања  буџ2,750.000</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13 - нер. вишак прихода прет. год.    12,700.000   извор фин. 06 - донације међународних орг.        35,500.000  извор фин. 09 - примања од продјане неф.им.     13,800.000   </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41,750,000</w:t>
            </w:r>
          </w:p>
        </w:tc>
        <w:tc>
          <w:tcPr>
            <w:tcW w:w="1481" w:type="dxa"/>
            <w:tcBorders>
              <w:top w:val="nil"/>
              <w:left w:val="single" w:sz="8" w:space="0" w:color="auto"/>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23,000,000</w:t>
            </w:r>
          </w:p>
        </w:tc>
        <w:tc>
          <w:tcPr>
            <w:tcW w:w="1596" w:type="dxa"/>
            <w:tcBorders>
              <w:top w:val="nil"/>
              <w:left w:val="single" w:sz="8" w:space="0" w:color="auto"/>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64,750,000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1501-0001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i/>
                <w:iCs/>
                <w:color w:val="000000"/>
                <w:sz w:val="22"/>
                <w:szCs w:val="22"/>
              </w:rPr>
            </w:pPr>
            <w:r w:rsidRPr="00164703">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104</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800,000.00</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0.00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108</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8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1501-0001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1,500.000 извор фин.13 -пренети приходи претх. године       5,300.000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6,800,000.00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6,800,000.00</w:t>
            </w:r>
          </w:p>
        </w:tc>
      </w:tr>
      <w:tr w:rsidR="00164703" w:rsidRPr="00164703" w:rsidTr="00E37F85">
        <w:trPr>
          <w:trHeight w:val="46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i/>
                <w:iCs/>
                <w:color w:val="000000"/>
                <w:sz w:val="22"/>
                <w:szCs w:val="22"/>
              </w:rPr>
            </w:pPr>
            <w:r w:rsidRPr="00164703">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1,200,000.00</w:t>
            </w:r>
          </w:p>
        </w:tc>
      </w:tr>
      <w:tr w:rsidR="00164703" w:rsidRPr="00164703" w:rsidTr="00E37F85">
        <w:trPr>
          <w:trHeight w:val="112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1501-П1                                            </w:t>
            </w:r>
            <w:r w:rsidR="00E37F85">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фин.13 </w:t>
            </w:r>
            <w:r w:rsidR="00E37F85">
              <w:rPr>
                <w:rFonts w:ascii="Times New Roman" w:eastAsia="Times New Roman" w:hAnsi="Times New Roman" w:cs="Times New Roman"/>
                <w:b/>
                <w:bCs/>
                <w:i/>
                <w:iCs/>
                <w:color w:val="000000"/>
                <w:sz w:val="22"/>
                <w:szCs w:val="22"/>
              </w:rPr>
              <w:t xml:space="preserve">–нер.вишак прихода </w:t>
            </w:r>
            <w:r w:rsidRPr="00164703">
              <w:rPr>
                <w:rFonts w:ascii="Times New Roman" w:eastAsia="Times New Roman" w:hAnsi="Times New Roman" w:cs="Times New Roman"/>
                <w:b/>
                <w:bCs/>
                <w:i/>
                <w:iCs/>
                <w:color w:val="000000"/>
                <w:sz w:val="22"/>
                <w:szCs w:val="22"/>
              </w:rPr>
              <w:t xml:space="preserve"> претх. године     420.000                   извор 06 - донације међународних организација    1,470.000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1,890,000.00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1,890,000.00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E37F8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1501-0002</w:t>
            </w:r>
          </w:p>
        </w:tc>
        <w:tc>
          <w:tcPr>
            <w:tcW w:w="546"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i/>
                <w:iCs/>
                <w:color w:val="000000"/>
                <w:sz w:val="22"/>
                <w:szCs w:val="22"/>
              </w:rPr>
            </w:pPr>
            <w:r w:rsidRPr="00164703">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112</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12,500,000.00</w:t>
            </w:r>
          </w:p>
        </w:tc>
      </w:tr>
      <w:tr w:rsidR="00164703" w:rsidRPr="00164703" w:rsidTr="00E37F85">
        <w:trPr>
          <w:trHeight w:val="43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8,500,000.00</w:t>
            </w:r>
          </w:p>
        </w:tc>
      </w:tr>
      <w:tr w:rsidR="00164703" w:rsidRPr="00164703" w:rsidTr="00E37F85">
        <w:trPr>
          <w:trHeight w:val="84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114</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11,500,000.00</w:t>
            </w:r>
          </w:p>
        </w:tc>
      </w:tr>
      <w:tr w:rsidR="00164703" w:rsidRPr="00164703" w:rsidTr="00E37F85">
        <w:trPr>
          <w:trHeight w:val="167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1501-0002                           </w:t>
            </w:r>
            <w:r w:rsidRPr="00164703">
              <w:rPr>
                <w:rFonts w:ascii="Times New Roman" w:eastAsia="Times New Roman" w:hAnsi="Times New Roman" w:cs="Times New Roman"/>
                <w:b/>
                <w:bCs/>
                <w:i/>
                <w:iCs/>
                <w:color w:val="000000"/>
                <w:sz w:val="22"/>
                <w:szCs w:val="22"/>
              </w:rPr>
              <w:t xml:space="preserve"> извор фин.13 -нер. вишак прихода претх. године   7,500.000                 извор фин. 07- трансфери других нивоа власти     7,000.000   извор фин. 06 - донације међународних орган.      10,000.000 извор фин.- 01 општи приходи и примања  буџ 8,000.000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15,500,000.00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E37F85" w:rsidRDefault="00E37F85" w:rsidP="00164703">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17,000.000,00</w:t>
            </w:r>
          </w:p>
        </w:tc>
        <w:tc>
          <w:tcPr>
            <w:tcW w:w="1596" w:type="dxa"/>
            <w:tcBorders>
              <w:top w:val="nil"/>
              <w:left w:val="nil"/>
              <w:bottom w:val="single" w:sz="4"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32,500,000.00</w:t>
            </w:r>
          </w:p>
        </w:tc>
      </w:tr>
      <w:tr w:rsidR="00164703" w:rsidRPr="00164703" w:rsidTr="00E37F85">
        <w:trPr>
          <w:trHeight w:val="207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3:                                        </w:t>
            </w:r>
            <w:r w:rsidRPr="00164703">
              <w:rPr>
                <w:rFonts w:ascii="Times New Roman" w:eastAsia="Times New Roman" w:hAnsi="Times New Roman" w:cs="Times New Roman"/>
                <w:b/>
                <w:bCs/>
                <w:i/>
                <w:iCs/>
                <w:color w:val="000000"/>
                <w:sz w:val="22"/>
                <w:szCs w:val="22"/>
              </w:rPr>
              <w:t>извор фин.   - 01 општи приходи и примања  буџ. 9.500.000                      извор фин. 07 - трансфери др. нивоа власти          7,000.000   извор фин. 06 - донације међународних орг.           11,470.000    извор фин.13 -нер. вишак прихода претх. године 13,220.000</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24,190,000.00</w:t>
            </w:r>
          </w:p>
        </w:tc>
        <w:tc>
          <w:tcPr>
            <w:tcW w:w="1481" w:type="dxa"/>
            <w:tcBorders>
              <w:top w:val="nil"/>
              <w:left w:val="single" w:sz="8" w:space="0" w:color="auto"/>
              <w:bottom w:val="single" w:sz="8" w:space="0" w:color="auto"/>
              <w:right w:val="single" w:sz="4" w:space="0" w:color="auto"/>
            </w:tcBorders>
            <w:shd w:val="clear" w:color="000000" w:fill="FAC090"/>
            <w:noWrap/>
            <w:vAlign w:val="center"/>
            <w:hideMark/>
          </w:tcPr>
          <w:p w:rsidR="00164703" w:rsidRPr="00E37F85" w:rsidRDefault="00E37F85" w:rsidP="00164703">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17,000.000,00</w:t>
            </w:r>
          </w:p>
        </w:tc>
        <w:tc>
          <w:tcPr>
            <w:tcW w:w="1596"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41,190,000.00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Default="00164703" w:rsidP="00164703">
            <w:pPr>
              <w:spacing w:after="0" w:line="240" w:lineRule="auto"/>
              <w:rPr>
                <w:rFonts w:ascii="Times New Roman" w:eastAsia="Times New Roman" w:hAnsi="Times New Roman" w:cs="Times New Roman"/>
                <w:b/>
                <w:bCs/>
                <w:color w:val="000000"/>
                <w:sz w:val="22"/>
                <w:szCs w:val="22"/>
              </w:rPr>
            </w:pPr>
          </w:p>
          <w:p w:rsidR="00E37F85" w:rsidRPr="00E37F85" w:rsidRDefault="00E37F85"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E37F85"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1801-0001</w:t>
            </w:r>
          </w:p>
        </w:tc>
        <w:tc>
          <w:tcPr>
            <w:tcW w:w="546"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E37F85" w:rsidRPr="00164703" w:rsidRDefault="00E37F8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9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116</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r>
      <w:tr w:rsidR="00164703" w:rsidRPr="00164703" w:rsidTr="00E37F85">
        <w:trPr>
          <w:trHeight w:val="95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1801-0001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15.000.000   извор фин. 09 - примања од продаје нефин. имов.   8.500.000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23,500,000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23,500,000</w:t>
            </w:r>
          </w:p>
        </w:tc>
      </w:tr>
      <w:tr w:rsidR="00164703" w:rsidRPr="00164703" w:rsidTr="00E37F85">
        <w:trPr>
          <w:trHeight w:val="12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E37F85"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1801-0002</w:t>
            </w:r>
          </w:p>
        </w:tc>
        <w:tc>
          <w:tcPr>
            <w:tcW w:w="546"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E37F85" w:rsidRPr="00164703" w:rsidRDefault="00E37F8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117</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1801-0002</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w:t>
            </w:r>
          </w:p>
        </w:tc>
      </w:tr>
      <w:tr w:rsidR="00164703" w:rsidRPr="00164703" w:rsidTr="00E37F85">
        <w:trPr>
          <w:trHeight w:val="99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ПРОГРАМ 12                                    </w:t>
            </w:r>
            <w:r w:rsidR="00E37F85">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15.400.000   извор фин. 09 - примања од продаје нефин. имов.  8.500.000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23,900,000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23,900,000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E37F85">
        <w:trPr>
          <w:trHeight w:val="179"/>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E37F85" w:rsidRPr="00164703" w:rsidTr="005E002A">
        <w:trPr>
          <w:trHeight w:val="57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1301-0001</w:t>
            </w:r>
          </w:p>
        </w:tc>
        <w:tc>
          <w:tcPr>
            <w:tcW w:w="546"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E37F85" w:rsidRPr="00164703" w:rsidRDefault="00E37F8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1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118</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21,000,000</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21,000,000</w:t>
            </w:r>
          </w:p>
        </w:tc>
      </w:tr>
      <w:tr w:rsidR="00164703" w:rsidRPr="00164703" w:rsidTr="00E37F85">
        <w:trPr>
          <w:trHeight w:val="59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1301-0001                           </w:t>
            </w:r>
            <w:r w:rsidRPr="00164703">
              <w:rPr>
                <w:rFonts w:ascii="Times New Roman" w:eastAsia="Times New Roman" w:hAnsi="Times New Roman" w:cs="Times New Roman"/>
                <w:b/>
                <w:bCs/>
                <w:i/>
                <w:iCs/>
                <w:color w:val="000000"/>
                <w:sz w:val="22"/>
                <w:szCs w:val="22"/>
              </w:rPr>
              <w:t xml:space="preserve"> 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21,000,000</w:t>
            </w:r>
          </w:p>
        </w:tc>
      </w:tr>
      <w:tr w:rsidR="00164703" w:rsidRPr="00164703" w:rsidTr="00E37F85">
        <w:trPr>
          <w:trHeight w:val="197"/>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5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r>
      <w:tr w:rsidR="00164703" w:rsidRPr="00164703" w:rsidTr="00E37F85">
        <w:trPr>
          <w:trHeight w:val="8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1301-П1                                                     </w:t>
            </w:r>
            <w:r w:rsidRPr="00164703">
              <w:rPr>
                <w:rFonts w:ascii="Times New Roman" w:eastAsia="Times New Roman" w:hAnsi="Times New Roman" w:cs="Times New Roman"/>
                <w:b/>
                <w:bCs/>
                <w:i/>
                <w:iCs/>
                <w:color w:val="000000"/>
                <w:sz w:val="22"/>
                <w:szCs w:val="22"/>
              </w:rPr>
              <w:t xml:space="preserve">извор фин. 09 -примања од продаје неф. имов.      3,000.000  извор фин. 07 - трансфери других нивоа власти  10,000.000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13,000,000</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1301-П2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"Изградња тениских терена на УСЦ Куњак" - Владичин Хан</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121</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2,600,000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3,900,000</w:t>
            </w:r>
          </w:p>
        </w:tc>
      </w:tr>
      <w:tr w:rsidR="00164703" w:rsidRPr="00164703" w:rsidTr="00E37F85">
        <w:trPr>
          <w:trHeight w:val="9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1301-П2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 13 - нер. вишак прихода претх. године 1,300.000    извор фин. 07 - трансфери других нивоа власти-  2,600.000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3,900,000</w:t>
            </w:r>
          </w:p>
        </w:tc>
      </w:tr>
      <w:tr w:rsidR="005E002A" w:rsidRPr="00164703" w:rsidTr="005E002A">
        <w:trPr>
          <w:trHeight w:val="315"/>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1301-0005</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Спровођење омладинске политике</w:t>
            </w:r>
          </w:p>
        </w:tc>
        <w:tc>
          <w:tcPr>
            <w:tcW w:w="1481" w:type="dxa"/>
            <w:tcBorders>
              <w:top w:val="single" w:sz="8" w:space="0" w:color="auto"/>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bottom"/>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72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1301-0005                       </w:t>
            </w:r>
            <w:r w:rsidRPr="00164703">
              <w:rPr>
                <w:rFonts w:ascii="Times New Roman" w:eastAsia="Times New Roman" w:hAnsi="Times New Roman" w:cs="Times New Roman"/>
                <w:b/>
                <w:bCs/>
                <w:i/>
                <w:iCs/>
                <w:color w:val="000000"/>
                <w:sz w:val="22"/>
                <w:szCs w:val="22"/>
              </w:rPr>
              <w:t xml:space="preserve">    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1,250,000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1,250,000</w:t>
            </w:r>
          </w:p>
        </w:tc>
      </w:tr>
      <w:tr w:rsidR="00164703" w:rsidRPr="00164703" w:rsidTr="00E37F85">
        <w:trPr>
          <w:trHeight w:val="156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64703" w:rsidRPr="00164703" w:rsidRDefault="00164703"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ПРОГРАМ 14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буџ.22,250.000                         извор фин. 09 -примања од продаје неф. имов.        3,000.000  извор фин. 07 - трансфери других нивоа власти  12,600.000 извор фин. 13 - нер. вишак прихода претх. године 1,300.000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36,550,000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39,150,000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E37F8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57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1201-0003</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126</w:t>
            </w: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2,200,000</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2,200,000</w:t>
            </w:r>
          </w:p>
        </w:tc>
      </w:tr>
      <w:tr w:rsidR="00164703" w:rsidRPr="00164703" w:rsidTr="00E37F85">
        <w:trPr>
          <w:trHeight w:val="81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1201-0003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Пројекат реконструкције објекта Центра културе у Владичином Хану </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127</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129</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21,140,000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21,140,000</w:t>
            </w:r>
          </w:p>
        </w:tc>
      </w:tr>
      <w:tr w:rsidR="00164703" w:rsidRPr="00164703" w:rsidTr="00E37F85">
        <w:trPr>
          <w:trHeight w:val="9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1201-П1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 - 01 општи приходи и примања  буџ. 4,960.000                  извор финан. 06 -донације међународних  орган.  17,200.000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22,160,000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22,160,000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57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1201-0004</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6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1201-0004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3,000,000</w:t>
            </w:r>
          </w:p>
        </w:tc>
      </w:tr>
      <w:tr w:rsidR="00164703" w:rsidRPr="00164703" w:rsidTr="005E002A">
        <w:trPr>
          <w:trHeight w:val="1033"/>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64703" w:rsidRPr="00164703" w:rsidRDefault="00164703"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ПРОГРАМ 13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буџ.10,160.000   извор финансирања 06-донације међ.организ.  17,200.000,00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27,360,000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27,360,000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E37F8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2001</w:t>
            </w:r>
          </w:p>
        </w:tc>
        <w:tc>
          <w:tcPr>
            <w:tcW w:w="654"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2001-0001</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5E002A"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131</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132</w:t>
            </w:r>
          </w:p>
        </w:tc>
        <w:tc>
          <w:tcPr>
            <w:tcW w:w="753" w:type="dxa"/>
            <w:tcBorders>
              <w:top w:val="nil"/>
              <w:left w:val="single" w:sz="8" w:space="0" w:color="auto"/>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5,700,000</w:t>
            </w:r>
          </w:p>
        </w:tc>
      </w:tr>
      <w:tr w:rsidR="00164703" w:rsidRPr="00164703" w:rsidTr="00E37F85">
        <w:trPr>
          <w:trHeight w:val="4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r>
      <w:tr w:rsidR="00164703" w:rsidRPr="00164703" w:rsidTr="00E37F85">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8:                                      </w:t>
            </w:r>
            <w:r w:rsidRPr="00164703">
              <w:rPr>
                <w:rFonts w:ascii="Times New Roman" w:eastAsia="Times New Roman" w:hAnsi="Times New Roman" w:cs="Times New Roman"/>
                <w:b/>
                <w:bCs/>
                <w:i/>
                <w:iCs/>
                <w:color w:val="000000"/>
                <w:sz w:val="22"/>
                <w:szCs w:val="22"/>
              </w:rPr>
              <w:t>извор фин. 13 -нераспоређен вишак прихода из ран.година</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5E002A">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2002-0001</w:t>
            </w:r>
          </w:p>
        </w:tc>
        <w:tc>
          <w:tcPr>
            <w:tcW w:w="546"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5E002A">
        <w:trPr>
          <w:trHeight w:val="38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133</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49,700,000</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49,700,000</w:t>
            </w:r>
          </w:p>
        </w:tc>
      </w:tr>
      <w:tr w:rsidR="00164703" w:rsidRPr="00164703" w:rsidTr="005E002A">
        <w:trPr>
          <w:trHeight w:val="55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2002-0001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r w:rsidRPr="00164703">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49,700,000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49,700,000</w:t>
            </w:r>
          </w:p>
        </w:tc>
      </w:tr>
      <w:tr w:rsidR="00164703" w:rsidRPr="00164703" w:rsidTr="005E002A">
        <w:trPr>
          <w:trHeight w:val="11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6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2002-П1</w:t>
            </w:r>
          </w:p>
        </w:tc>
        <w:tc>
          <w:tcPr>
            <w:tcW w:w="654" w:type="dxa"/>
            <w:tcBorders>
              <w:top w:val="nil"/>
              <w:left w:val="nil"/>
              <w:bottom w:val="nil"/>
              <w:right w:val="nil"/>
            </w:tcBorders>
            <w:shd w:val="clear" w:color="auto" w:fill="auto"/>
            <w:noWrap/>
            <w:vAlign w:val="center"/>
            <w:hideMark/>
          </w:tcPr>
          <w:p w:rsidR="00164703" w:rsidRPr="005E002A" w:rsidRDefault="005E002A"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134</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135</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20,500,000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97,000,000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117,500,000</w:t>
            </w:r>
          </w:p>
        </w:tc>
      </w:tr>
      <w:tr w:rsidR="00164703" w:rsidRPr="00164703" w:rsidTr="005E002A">
        <w:trPr>
          <w:trHeight w:val="859"/>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2002-П1                                                      </w:t>
            </w:r>
            <w:r w:rsidRPr="00164703">
              <w:rPr>
                <w:rFonts w:ascii="Times New Roman" w:eastAsia="Times New Roman" w:hAnsi="Times New Roman" w:cs="Times New Roman"/>
                <w:b/>
                <w:bCs/>
                <w:i/>
                <w:iCs/>
                <w:color w:val="000000"/>
                <w:sz w:val="22"/>
                <w:szCs w:val="22"/>
              </w:rPr>
              <w:t>извор фин. 13 нер. вишак прих.из прет. године  -  2,000.000  извор фин. 07 трансфери других нивоа власти  - 16,000.000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97,000,000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118,000,000</w:t>
            </w:r>
          </w:p>
        </w:tc>
      </w:tr>
      <w:tr w:rsidR="005E002A" w:rsidRPr="00164703" w:rsidTr="007337E2">
        <w:trPr>
          <w:trHeight w:val="104"/>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52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2002-П2</w:t>
            </w:r>
          </w:p>
        </w:tc>
        <w:tc>
          <w:tcPr>
            <w:tcW w:w="654" w:type="dxa"/>
            <w:tcBorders>
              <w:top w:val="nil"/>
              <w:left w:val="nil"/>
              <w:bottom w:val="nil"/>
              <w:right w:val="nil"/>
            </w:tcBorders>
            <w:shd w:val="clear" w:color="auto" w:fill="auto"/>
            <w:noWrap/>
            <w:vAlign w:val="center"/>
            <w:hideMark/>
          </w:tcPr>
          <w:p w:rsidR="00164703" w:rsidRPr="005E002A" w:rsidRDefault="005E002A"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Реконструкције централног објекта ОШ Свети Сава и завршетак треће фазе објекта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136</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137</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44,500,000</w:t>
            </w:r>
          </w:p>
        </w:tc>
      </w:tr>
      <w:tr w:rsidR="00164703" w:rsidRPr="00164703" w:rsidTr="007337E2">
        <w:trPr>
          <w:trHeight w:val="7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2002-П2                                                      </w:t>
            </w:r>
            <w:r w:rsidRPr="00164703">
              <w:rPr>
                <w:rFonts w:ascii="Times New Roman" w:eastAsia="Times New Roman" w:hAnsi="Times New Roman" w:cs="Times New Roman"/>
                <w:b/>
                <w:bCs/>
                <w:i/>
                <w:iCs/>
                <w:color w:val="000000"/>
                <w:sz w:val="22"/>
                <w:szCs w:val="22"/>
              </w:rPr>
              <w:t>извор фин. - 01 општи приходи и примања  буџ. -  1,000.000  извор фин. 07 трансфери других нивоа власти  - 44,000.000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45,000,000</w:t>
            </w:r>
          </w:p>
        </w:tc>
      </w:tr>
      <w:tr w:rsidR="007337E2" w:rsidRPr="00164703" w:rsidTr="007337E2">
        <w:trPr>
          <w:trHeight w:val="153"/>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59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2002-П3</w:t>
            </w:r>
          </w:p>
        </w:tc>
        <w:tc>
          <w:tcPr>
            <w:tcW w:w="654" w:type="dxa"/>
            <w:tcBorders>
              <w:top w:val="nil"/>
              <w:left w:val="nil"/>
              <w:bottom w:val="nil"/>
              <w:right w:val="nil"/>
            </w:tcBorders>
            <w:shd w:val="clear" w:color="auto" w:fill="auto"/>
            <w:noWrap/>
            <w:vAlign w:val="center"/>
            <w:hideMark/>
          </w:tcPr>
          <w:p w:rsidR="00164703" w:rsidRPr="005E002A" w:rsidRDefault="005E002A"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7337E2">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Реконструкције централног објекта ОШ Вук Караџић са котларницом и фискултур</w:t>
            </w:r>
            <w:r w:rsidR="007337E2">
              <w:rPr>
                <w:rFonts w:ascii="Times New Roman" w:eastAsia="Times New Roman" w:hAnsi="Times New Roman" w:cs="Times New Roman"/>
                <w:b/>
                <w:bCs/>
                <w:sz w:val="22"/>
                <w:szCs w:val="22"/>
              </w:rPr>
              <w:t>.</w:t>
            </w:r>
            <w:r w:rsidRPr="00164703">
              <w:rPr>
                <w:rFonts w:ascii="Times New Roman" w:eastAsia="Times New Roman" w:hAnsi="Times New Roman" w:cs="Times New Roman"/>
                <w:b/>
                <w:bCs/>
                <w:sz w:val="22"/>
                <w:szCs w:val="22"/>
              </w:rPr>
              <w:t xml:space="preserve"> салом</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138</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2002-П3</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139</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6,800,000</w:t>
            </w:r>
          </w:p>
        </w:tc>
      </w:tr>
      <w:tr w:rsidR="00164703" w:rsidRPr="00164703" w:rsidTr="007337E2">
        <w:trPr>
          <w:trHeight w:val="88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2002-П3                                                      </w:t>
            </w:r>
            <w:r w:rsidRPr="00164703">
              <w:rPr>
                <w:rFonts w:ascii="Times New Roman" w:eastAsia="Times New Roman" w:hAnsi="Times New Roman" w:cs="Times New Roman"/>
                <w:b/>
                <w:bCs/>
                <w:i/>
                <w:iCs/>
                <w:color w:val="000000"/>
                <w:sz w:val="22"/>
                <w:szCs w:val="22"/>
              </w:rPr>
              <w:t>извор фин.   - 01 општи приходи и примања  буџ-    400.000  извор фин. 07 трансфери других нивоа власти  -   6,600.000</w:t>
            </w:r>
          </w:p>
        </w:tc>
        <w:tc>
          <w:tcPr>
            <w:tcW w:w="1481" w:type="dxa"/>
            <w:tcBorders>
              <w:top w:val="nil"/>
              <w:left w:val="nil"/>
              <w:bottom w:val="single" w:sz="4"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1,500,000</w:t>
            </w:r>
          </w:p>
        </w:tc>
        <w:tc>
          <w:tcPr>
            <w:tcW w:w="1481" w:type="dxa"/>
            <w:tcBorders>
              <w:top w:val="single" w:sz="8" w:space="0" w:color="auto"/>
              <w:left w:val="nil"/>
              <w:bottom w:val="single" w:sz="4"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5,500,000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7,000,000</w:t>
            </w:r>
          </w:p>
        </w:tc>
      </w:tr>
      <w:tr w:rsidR="00164703" w:rsidRPr="00164703" w:rsidTr="007337E2">
        <w:trPr>
          <w:trHeight w:val="1032"/>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4" w:space="0" w:color="auto"/>
            </w:tcBorders>
            <w:shd w:val="clear" w:color="000000" w:fill="FCD5B4"/>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ПРОГРАМ   9                                          </w:t>
            </w:r>
            <w:r w:rsidRPr="00164703">
              <w:rPr>
                <w:rFonts w:ascii="Times New Roman" w:eastAsia="Times New Roman" w:hAnsi="Times New Roman" w:cs="Times New Roman"/>
                <w:b/>
                <w:bCs/>
                <w:i/>
                <w:iCs/>
                <w:color w:val="000000"/>
                <w:sz w:val="22"/>
                <w:szCs w:val="22"/>
              </w:rPr>
              <w:t>извор фин.- 01 општи приходи и примања  буџ  - 51,100.000  извор фин. 07 трансфери др</w:t>
            </w:r>
            <w:r w:rsidR="007337E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нивоа власти  - 166.600.000 извор фин. 13 - нер.вишак прихода из пр. год.     - 2,000.000</w:t>
            </w:r>
          </w:p>
        </w:tc>
        <w:tc>
          <w:tcPr>
            <w:tcW w:w="1481" w:type="dxa"/>
            <w:tcBorders>
              <w:top w:val="single" w:sz="4" w:space="0" w:color="auto"/>
              <w:left w:val="single" w:sz="4" w:space="0" w:color="auto"/>
              <w:bottom w:val="single" w:sz="4" w:space="0" w:color="auto"/>
              <w:right w:val="nil"/>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77,200,000</w:t>
            </w:r>
          </w:p>
        </w:tc>
        <w:tc>
          <w:tcPr>
            <w:tcW w:w="1481" w:type="dxa"/>
            <w:tcBorders>
              <w:top w:val="single" w:sz="4" w:space="0" w:color="auto"/>
              <w:left w:val="single" w:sz="8" w:space="0" w:color="auto"/>
              <w:bottom w:val="single" w:sz="4"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142,500,000</w:t>
            </w:r>
          </w:p>
        </w:tc>
        <w:tc>
          <w:tcPr>
            <w:tcW w:w="1596" w:type="dxa"/>
            <w:tcBorders>
              <w:top w:val="single" w:sz="4" w:space="0" w:color="auto"/>
              <w:left w:val="nil"/>
              <w:bottom w:val="single" w:sz="4" w:space="0" w:color="auto"/>
              <w:right w:val="single" w:sz="4"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219,700,000</w:t>
            </w:r>
          </w:p>
        </w:tc>
      </w:tr>
      <w:tr w:rsidR="00164703" w:rsidRPr="00164703" w:rsidTr="00E37F8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2003</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2003-0001</w:t>
            </w:r>
          </w:p>
        </w:tc>
        <w:tc>
          <w:tcPr>
            <w:tcW w:w="54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920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r>
      <w:tr w:rsidR="00164703" w:rsidRPr="00164703" w:rsidTr="00E37F85">
        <w:trPr>
          <w:trHeight w:val="6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2003-0001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r>
      <w:tr w:rsidR="00164703" w:rsidRPr="00164703" w:rsidTr="00E37F85">
        <w:trPr>
          <w:trHeight w:val="25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130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2003-П1</w:t>
            </w:r>
          </w:p>
        </w:tc>
        <w:tc>
          <w:tcPr>
            <w:tcW w:w="654" w:type="dxa"/>
            <w:tcBorders>
              <w:top w:val="nil"/>
              <w:left w:val="nil"/>
              <w:bottom w:val="nil"/>
              <w:right w:val="nil"/>
            </w:tcBorders>
            <w:shd w:val="clear" w:color="auto" w:fill="auto"/>
            <w:noWrap/>
            <w:vAlign w:val="center"/>
            <w:hideMark/>
          </w:tcPr>
          <w:p w:rsidR="00164703" w:rsidRPr="007337E2" w:rsidRDefault="007337E2"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46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141</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52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142</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2,400,000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16,400,000</w:t>
            </w:r>
          </w:p>
        </w:tc>
      </w:tr>
      <w:tr w:rsidR="00164703" w:rsidRPr="00164703" w:rsidTr="00E37F85">
        <w:trPr>
          <w:trHeight w:val="9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2003-П1                                                      </w:t>
            </w:r>
            <w:r w:rsidRPr="00164703">
              <w:rPr>
                <w:rFonts w:ascii="Times New Roman" w:eastAsia="Times New Roman" w:hAnsi="Times New Roman" w:cs="Times New Roman"/>
                <w:b/>
                <w:bCs/>
                <w:i/>
                <w:iCs/>
                <w:color w:val="000000"/>
                <w:sz w:val="22"/>
                <w:szCs w:val="22"/>
              </w:rPr>
              <w:t>извор фин. - 01 општи приходи и примања  буџ -    800.000  извор фин. 07 трансфери других нивоа власти  - 15,800.000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14,000,000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16,600,000</w:t>
            </w:r>
          </w:p>
        </w:tc>
      </w:tr>
      <w:tr w:rsidR="00164703" w:rsidRPr="00164703" w:rsidTr="00E37F85">
        <w:trPr>
          <w:trHeight w:val="114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 ПРОГРАМ 10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20,800.000  извор фин. 07 трансфери других нивоа власти  - 15,800.000                   </w:t>
            </w:r>
          </w:p>
        </w:tc>
        <w:tc>
          <w:tcPr>
            <w:tcW w:w="1481" w:type="dxa"/>
            <w:tcBorders>
              <w:top w:val="nil"/>
              <w:left w:val="nil"/>
              <w:bottom w:val="single" w:sz="8" w:space="0" w:color="auto"/>
              <w:right w:val="nil"/>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22,600,000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14,000,000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36,600,000</w:t>
            </w:r>
          </w:p>
        </w:tc>
      </w:tr>
      <w:tr w:rsidR="00164703" w:rsidRPr="00164703" w:rsidTr="00E37F85">
        <w:trPr>
          <w:trHeight w:val="235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ОПШТИНСКА УПРАВА                                         </w:t>
            </w:r>
            <w:r w:rsidRPr="00164703">
              <w:rPr>
                <w:rFonts w:ascii="Times New Roman" w:eastAsia="Times New Roman" w:hAnsi="Times New Roman" w:cs="Times New Roman"/>
                <w:b/>
                <w:bCs/>
                <w:i/>
                <w:iCs/>
                <w:color w:val="000000"/>
                <w:sz w:val="22"/>
                <w:szCs w:val="22"/>
              </w:rPr>
              <w:t>извор фин - 01 општи приходи и примања  буџ.468,710.000 извор фин. 06 - донације међународних орг</w:t>
            </w:r>
            <w:r w:rsidR="007337E2">
              <w:rPr>
                <w:rFonts w:ascii="Times New Roman" w:eastAsia="Times New Roman" w:hAnsi="Times New Roman" w:cs="Times New Roman"/>
                <w:b/>
                <w:bCs/>
                <w:i/>
                <w:iCs/>
                <w:color w:val="000000"/>
                <w:sz w:val="22"/>
                <w:szCs w:val="22"/>
              </w:rPr>
              <w:t xml:space="preserve">аниз.  </w:t>
            </w:r>
            <w:r w:rsidRPr="00164703">
              <w:rPr>
                <w:rFonts w:ascii="Times New Roman" w:eastAsia="Times New Roman" w:hAnsi="Times New Roman" w:cs="Times New Roman"/>
                <w:b/>
                <w:bCs/>
                <w:i/>
                <w:iCs/>
                <w:color w:val="000000"/>
                <w:sz w:val="22"/>
                <w:szCs w:val="22"/>
              </w:rPr>
              <w:t>83,170.000                     извор фин. 07 - трансфери др</w:t>
            </w:r>
            <w:r w:rsidR="007337E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нивоа власти </w:t>
            </w:r>
            <w:r w:rsidR="007337E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227,000.000   извор фин. 09 -примања од продаје неф. им</w:t>
            </w:r>
            <w:r w:rsidR="007337E2">
              <w:rPr>
                <w:rFonts w:ascii="Times New Roman" w:eastAsia="Times New Roman" w:hAnsi="Times New Roman" w:cs="Times New Roman"/>
                <w:b/>
                <w:bCs/>
                <w:i/>
                <w:iCs/>
                <w:color w:val="000000"/>
                <w:sz w:val="22"/>
                <w:szCs w:val="22"/>
              </w:rPr>
              <w:t xml:space="preserve">ов.  </w:t>
            </w:r>
            <w:r w:rsidRPr="00164703">
              <w:rPr>
                <w:rFonts w:ascii="Times New Roman" w:eastAsia="Times New Roman" w:hAnsi="Times New Roman" w:cs="Times New Roman"/>
                <w:b/>
                <w:bCs/>
                <w:i/>
                <w:iCs/>
                <w:color w:val="000000"/>
                <w:sz w:val="22"/>
                <w:szCs w:val="22"/>
              </w:rPr>
              <w:t>123.000.000                         извор фин. 13 - нерасп. вишак прихода ран.год.  105,420.000</w:t>
            </w:r>
          </w:p>
        </w:tc>
        <w:tc>
          <w:tcPr>
            <w:tcW w:w="1481"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789,200,000</w:t>
            </w:r>
          </w:p>
        </w:tc>
        <w:tc>
          <w:tcPr>
            <w:tcW w:w="1481"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218,100,000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1,007,300,000</w:t>
            </w:r>
          </w:p>
        </w:tc>
      </w:tr>
      <w:tr w:rsidR="00164703" w:rsidRPr="00164703" w:rsidTr="007337E2">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p w:rsidR="007337E2" w:rsidRDefault="007337E2" w:rsidP="00164703">
            <w:pPr>
              <w:spacing w:after="0" w:line="240" w:lineRule="auto"/>
              <w:rPr>
                <w:rFonts w:ascii="Times New Roman" w:eastAsia="Times New Roman" w:hAnsi="Times New Roman" w:cs="Times New Roman"/>
                <w:b/>
                <w:bCs/>
                <w:color w:val="000000"/>
                <w:sz w:val="22"/>
                <w:szCs w:val="22"/>
              </w:rPr>
            </w:pPr>
          </w:p>
          <w:p w:rsidR="007337E2" w:rsidRPr="007337E2" w:rsidRDefault="007337E2"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 </w:t>
            </w:r>
          </w:p>
        </w:tc>
      </w:tr>
      <w:tr w:rsidR="00164703" w:rsidRPr="00164703" w:rsidTr="007337E2">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734"/>
        </w:trPr>
        <w:tc>
          <w:tcPr>
            <w:tcW w:w="482"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2001</w:t>
            </w:r>
          </w:p>
        </w:tc>
        <w:tc>
          <w:tcPr>
            <w:tcW w:w="654"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7337E2">
        <w:trPr>
          <w:trHeight w:val="697"/>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2001-0001</w:t>
            </w:r>
          </w:p>
        </w:tc>
        <w:tc>
          <w:tcPr>
            <w:tcW w:w="54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143</w:t>
            </w:r>
          </w:p>
        </w:tc>
        <w:tc>
          <w:tcPr>
            <w:tcW w:w="7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144</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145</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146</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147</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148</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149</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151</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152</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153</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154</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155</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3,200,000</w:t>
            </w:r>
          </w:p>
        </w:tc>
      </w:tr>
      <w:tr w:rsidR="00164703" w:rsidRPr="00164703" w:rsidTr="007337E2">
        <w:trPr>
          <w:trHeight w:val="300"/>
        </w:trPr>
        <w:tc>
          <w:tcPr>
            <w:tcW w:w="482" w:type="dxa"/>
            <w:tcBorders>
              <w:top w:val="nil"/>
              <w:left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156</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7337E2">
        <w:trPr>
          <w:trHeight w:val="315"/>
        </w:trPr>
        <w:tc>
          <w:tcPr>
            <w:tcW w:w="482" w:type="dxa"/>
            <w:tcBorders>
              <w:top w:val="nil"/>
              <w:left w:val="single" w:sz="4"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157</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r>
      <w:tr w:rsidR="00164703" w:rsidRPr="00164703" w:rsidTr="007337E2">
        <w:trPr>
          <w:trHeight w:val="510"/>
        </w:trPr>
        <w:tc>
          <w:tcPr>
            <w:tcW w:w="482" w:type="dxa"/>
            <w:tcBorders>
              <w:top w:val="nil"/>
              <w:left w:val="single" w:sz="4"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64,070,000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64,070,000</w:t>
            </w:r>
          </w:p>
        </w:tc>
      </w:tr>
      <w:tr w:rsidR="00164703" w:rsidRPr="00164703" w:rsidTr="007337E2">
        <w:trPr>
          <w:trHeight w:val="568"/>
        </w:trPr>
        <w:tc>
          <w:tcPr>
            <w:tcW w:w="482" w:type="dxa"/>
            <w:tcBorders>
              <w:top w:val="nil"/>
              <w:left w:val="single" w:sz="4"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r>
      <w:tr w:rsidR="00164703" w:rsidRPr="00164703" w:rsidTr="007337E2">
        <w:trPr>
          <w:trHeight w:val="1494"/>
        </w:trPr>
        <w:tc>
          <w:tcPr>
            <w:tcW w:w="482" w:type="dxa"/>
            <w:tcBorders>
              <w:top w:val="nil"/>
              <w:left w:val="single" w:sz="4"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1. РАЗДЕЛА 5.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53.570.000              извор фин. 07-трансфери др. нивоа власти ......8,000.000,00     извро фин. 13-нер. вишак прихода пр. године     2,500.000,00                    </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r>
      <w:tr w:rsidR="00164703" w:rsidRPr="00164703" w:rsidTr="007337E2">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p w:rsidR="007337E2" w:rsidRDefault="007337E2" w:rsidP="00164703">
            <w:pPr>
              <w:spacing w:after="0" w:line="240" w:lineRule="auto"/>
              <w:rPr>
                <w:rFonts w:ascii="Times New Roman" w:eastAsia="Times New Roman" w:hAnsi="Times New Roman" w:cs="Times New Roman"/>
                <w:b/>
                <w:bCs/>
                <w:sz w:val="22"/>
                <w:szCs w:val="22"/>
              </w:rPr>
            </w:pPr>
          </w:p>
          <w:p w:rsidR="007337E2" w:rsidRPr="007337E2" w:rsidRDefault="007337E2"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w:t>
            </w:r>
          </w:p>
        </w:tc>
        <w:tc>
          <w:tcPr>
            <w:tcW w:w="654"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1301-0004</w:t>
            </w: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44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5,800,000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5,800,000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3,100,000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7337E2">
        <w:trPr>
          <w:trHeight w:val="51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35,100,000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45,100,000</w:t>
            </w:r>
          </w:p>
        </w:tc>
      </w:tr>
      <w:tr w:rsidR="00164703" w:rsidRPr="00164703" w:rsidTr="00E37F85">
        <w:trPr>
          <w:trHeight w:val="4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35,100,000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45,100,000</w:t>
            </w:r>
          </w:p>
        </w:tc>
      </w:tr>
      <w:tr w:rsidR="00164703" w:rsidRPr="00164703" w:rsidTr="00E37F85">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2. РАЗДЕЛА 5.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29.100.000        извор финансирања 04 - сопствени приход кор.    10.000.000 извор финансирања 07 - трансф. др нивоа влас.     6,000.000   </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35,100,000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45,100,000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sz w:val="22"/>
                <w:szCs w:val="22"/>
              </w:rPr>
            </w:pPr>
          </w:p>
          <w:p w:rsidR="007337E2" w:rsidRPr="007337E2" w:rsidRDefault="007337E2"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7337E2">
        <w:trPr>
          <w:trHeight w:val="420"/>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7337E2" w:rsidRDefault="00164703" w:rsidP="007337E2">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xml:space="preserve">ЦЕНТАР КУЛТУРЕ </w:t>
            </w:r>
            <w:r w:rsidR="007337E2">
              <w:rPr>
                <w:rFonts w:ascii="Times New Roman" w:eastAsia="Times New Roman" w:hAnsi="Times New Roman" w:cs="Times New Roman"/>
                <w:b/>
                <w:bCs/>
                <w:sz w:val="22"/>
                <w:szCs w:val="22"/>
              </w:rPr>
              <w:t>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45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1201-0001</w:t>
            </w: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710,000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710,000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191</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192</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20,460,000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20,460,000</w:t>
            </w:r>
          </w:p>
        </w:tc>
      </w:tr>
      <w:tr w:rsidR="00164703" w:rsidRPr="00164703" w:rsidTr="007337E2">
        <w:trPr>
          <w:trHeight w:val="33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3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20,460,000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20,460,000</w:t>
            </w:r>
          </w:p>
        </w:tc>
      </w:tr>
      <w:tr w:rsidR="00164703" w:rsidRPr="00164703" w:rsidTr="007337E2">
        <w:trPr>
          <w:trHeight w:val="12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1502-0002</w:t>
            </w: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FC4C52">
        <w:trPr>
          <w:trHeight w:val="24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175</w:t>
            </w:r>
          </w:p>
        </w:tc>
        <w:tc>
          <w:tcPr>
            <w:tcW w:w="753" w:type="dxa"/>
            <w:tcBorders>
              <w:top w:val="single" w:sz="8" w:space="0" w:color="auto"/>
              <w:left w:val="single" w:sz="8" w:space="0" w:color="auto"/>
              <w:bottom w:val="single" w:sz="4" w:space="0" w:color="auto"/>
              <w:right w:val="nil"/>
            </w:tcBorders>
            <w:shd w:val="clear" w:color="auto" w:fill="auto"/>
            <w:noWrap/>
            <w:vAlign w:val="bottom"/>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177</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11,000,000</w:t>
            </w:r>
          </w:p>
        </w:tc>
      </w:tr>
      <w:tr w:rsidR="00164703" w:rsidRPr="00164703" w:rsidTr="007337E2">
        <w:trPr>
          <w:trHeight w:val="24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3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r>
      <w:tr w:rsidR="00164703" w:rsidRPr="00164703" w:rsidTr="007337E2">
        <w:trPr>
          <w:trHeight w:val="607"/>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3. РАЗДЕЛА 5.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r>
      <w:tr w:rsidR="00164703" w:rsidRPr="00164703" w:rsidTr="00E37F85">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FC4C5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FC4C52" w:rsidRPr="00164703" w:rsidRDefault="00FC4C52" w:rsidP="00FC4C52">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0602-0002</w:t>
            </w:r>
          </w:p>
        </w:tc>
        <w:tc>
          <w:tcPr>
            <w:tcW w:w="546" w:type="dxa"/>
            <w:tcBorders>
              <w:top w:val="nil"/>
              <w:left w:val="nil"/>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FC4C52" w:rsidRPr="00164703" w:rsidRDefault="00FC4C5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FC4C52" w:rsidRPr="00164703" w:rsidRDefault="00FC4C5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FC4C52" w:rsidRPr="00164703" w:rsidRDefault="00FC4C5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FC4C52" w:rsidRPr="00164703" w:rsidRDefault="00FC4C5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4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193</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195</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196</w:t>
            </w:r>
          </w:p>
        </w:tc>
        <w:tc>
          <w:tcPr>
            <w:tcW w:w="753"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197</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r>
      <w:tr w:rsidR="00164703" w:rsidRPr="00164703" w:rsidTr="00E37F85">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4. РАЗДЕЛА 5.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r>
      <w:tr w:rsidR="00164703" w:rsidRPr="00164703" w:rsidTr="00FC4C52">
        <w:trPr>
          <w:trHeight w:val="180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164703" w:rsidRPr="00164703" w:rsidRDefault="00164703" w:rsidP="00FC4C5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5 - ОПШТИНСКА УПРАВА              </w:t>
            </w:r>
            <w:r w:rsidRPr="00164703">
              <w:rPr>
                <w:rFonts w:ascii="Times New Roman" w:eastAsia="Times New Roman" w:hAnsi="Times New Roman" w:cs="Times New Roman"/>
                <w:b/>
                <w:bCs/>
                <w:i/>
                <w:iCs/>
                <w:color w:val="000000"/>
                <w:sz w:val="22"/>
                <w:szCs w:val="22"/>
              </w:rPr>
              <w:t>извор фин - 01 општи приходи и примања  буџ. 586,840.000 извор фин 04 - сопствени приход корисника буџ  10.000.000          извор фин. 06 - донације међународ</w:t>
            </w:r>
            <w:r w:rsidR="00FC4C5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организац.</w:t>
            </w:r>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83,170.000                     извор фин. 07 - трансфери друг</w:t>
            </w:r>
            <w:r w:rsidR="00FC4C5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нивоа власти  </w:t>
            </w:r>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241,000.000   извор фин. 09 -примања од продаје неф. им</w:t>
            </w:r>
            <w:r w:rsidR="00FC4C52">
              <w:rPr>
                <w:rFonts w:ascii="Times New Roman" w:eastAsia="Times New Roman" w:hAnsi="Times New Roman" w:cs="Times New Roman"/>
                <w:b/>
                <w:bCs/>
                <w:i/>
                <w:iCs/>
                <w:color w:val="000000"/>
                <w:sz w:val="22"/>
                <w:szCs w:val="22"/>
              </w:rPr>
              <w:t xml:space="preserve">ов.  </w:t>
            </w:r>
            <w:r w:rsidRPr="00164703">
              <w:rPr>
                <w:rFonts w:ascii="Times New Roman" w:eastAsia="Times New Roman" w:hAnsi="Times New Roman" w:cs="Times New Roman"/>
                <w:b/>
                <w:bCs/>
                <w:i/>
                <w:iCs/>
                <w:color w:val="000000"/>
                <w:sz w:val="22"/>
                <w:szCs w:val="22"/>
              </w:rPr>
              <w:t xml:space="preserve">  123.000.000                         извор фин. 13 - нер. вишак прихода ран.год.   </w:t>
            </w:r>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107,920.000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923,830,000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228,100,000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1,151,930,000</w:t>
            </w:r>
          </w:p>
        </w:tc>
      </w:tr>
      <w:tr w:rsidR="00FC4C52" w:rsidRPr="00164703" w:rsidTr="00A727BB">
        <w:trPr>
          <w:trHeight w:val="2251"/>
        </w:trPr>
        <w:tc>
          <w:tcPr>
            <w:tcW w:w="482" w:type="dxa"/>
            <w:tcBorders>
              <w:top w:val="nil"/>
              <w:left w:val="single" w:sz="8" w:space="0" w:color="auto"/>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single" w:sz="8" w:space="0" w:color="auto"/>
              <w:bottom w:val="single" w:sz="8" w:space="0" w:color="auto"/>
              <w:right w:val="single" w:sz="8" w:space="0" w:color="auto"/>
            </w:tcBorders>
            <w:shd w:val="clear" w:color="000000" w:fill="00B0F0"/>
            <w:noWrap/>
            <w:hideMark/>
          </w:tcPr>
          <w:p w:rsidR="00FC4C52" w:rsidRPr="00914A5F" w:rsidRDefault="00FC4C52" w:rsidP="00FC4C52">
            <w:pPr>
              <w:spacing w:after="0" w:line="240" w:lineRule="auto"/>
              <w:rPr>
                <w:rFonts w:ascii="Times New Roman" w:eastAsia="Times New Roman" w:hAnsi="Times New Roman" w:cs="Times New Roman"/>
                <w:b/>
                <w:bCs/>
                <w:color w:val="FFFFFF"/>
                <w:sz w:val="26"/>
                <w:szCs w:val="26"/>
              </w:rPr>
            </w:pPr>
            <w:r w:rsidRPr="00164703">
              <w:rPr>
                <w:rFonts w:ascii="Times New Roman" w:eastAsia="Times New Roman" w:hAnsi="Times New Roman" w:cs="Times New Roman"/>
                <w:color w:val="FFFFFF"/>
                <w:sz w:val="22"/>
                <w:szCs w:val="22"/>
              </w:rPr>
              <w:t> </w:t>
            </w:r>
            <w:r w:rsidRPr="00914A5F">
              <w:rPr>
                <w:rFonts w:ascii="Times New Roman" w:eastAsia="Times New Roman" w:hAnsi="Times New Roman" w:cs="Times New Roman"/>
                <w:b/>
                <w:bCs/>
                <w:color w:val="FFFFFF"/>
                <w:sz w:val="26"/>
                <w:szCs w:val="26"/>
              </w:rPr>
              <w:t>СВЕГА ЗА РАЗДЕЛЕ ОД 1 ДО 5</w:t>
            </w:r>
          </w:p>
          <w:p w:rsidR="00FC4C52" w:rsidRPr="00FC4C52" w:rsidRDefault="00FC4C52" w:rsidP="00FC4C52">
            <w:pPr>
              <w:spacing w:after="0" w:line="240" w:lineRule="auto"/>
              <w:rPr>
                <w:rFonts w:ascii="Times New Roman" w:eastAsia="Times New Roman" w:hAnsi="Times New Roman" w:cs="Times New Roman"/>
                <w:b/>
                <w:bCs/>
                <w:color w:val="FFFFFF"/>
                <w:sz w:val="22"/>
                <w:szCs w:val="22"/>
              </w:rPr>
            </w:pPr>
          </w:p>
          <w:p w:rsidR="00FC4C52" w:rsidRPr="00FC4C52" w:rsidRDefault="00FC4C52" w:rsidP="00A727BB">
            <w:pPr>
              <w:spacing w:after="0" w:line="240" w:lineRule="auto"/>
              <w:rPr>
                <w:rFonts w:ascii="Times New Roman" w:eastAsia="Times New Roman" w:hAnsi="Times New Roman" w:cs="Times New Roman"/>
                <w:b/>
                <w:bCs/>
                <w:color w:val="FFFFFF"/>
                <w:sz w:val="22"/>
                <w:szCs w:val="22"/>
              </w:rPr>
            </w:pPr>
            <w:r w:rsidRPr="00164703">
              <w:rPr>
                <w:rFonts w:ascii="Times New Roman" w:eastAsia="Times New Roman" w:hAnsi="Times New Roman" w:cs="Times New Roman"/>
                <w:b/>
                <w:bCs/>
                <w:i/>
                <w:iCs/>
                <w:color w:val="000000"/>
                <w:sz w:val="22"/>
                <w:szCs w:val="22"/>
              </w:rPr>
              <w:t>извор фин - 01 општи приходи и примања  буџ</w:t>
            </w:r>
            <w:r>
              <w:rPr>
                <w:rFonts w:ascii="Times New Roman" w:eastAsia="Times New Roman" w:hAnsi="Times New Roman" w:cs="Times New Roman"/>
                <w:b/>
                <w:bCs/>
                <w:i/>
                <w:iCs/>
                <w:color w:val="000000"/>
                <w:sz w:val="22"/>
                <w:szCs w:val="22"/>
              </w:rPr>
              <w:t xml:space="preserve">ета            </w:t>
            </w:r>
            <w:r w:rsidRPr="00164703">
              <w:rPr>
                <w:rFonts w:ascii="Times New Roman" w:eastAsia="Times New Roman" w:hAnsi="Times New Roman" w:cs="Times New Roman"/>
                <w:b/>
                <w:bCs/>
                <w:i/>
                <w:iCs/>
                <w:color w:val="000000"/>
                <w:sz w:val="22"/>
                <w:szCs w:val="22"/>
              </w:rPr>
              <w:t xml:space="preserve"> извор фин 04 - сопствени приход корисника буџ</w:t>
            </w:r>
            <w:r>
              <w:rPr>
                <w:rFonts w:ascii="Times New Roman" w:eastAsia="Times New Roman" w:hAnsi="Times New Roman" w:cs="Times New Roman"/>
                <w:b/>
                <w:bCs/>
                <w:i/>
                <w:iCs/>
                <w:color w:val="000000"/>
                <w:sz w:val="22"/>
                <w:szCs w:val="22"/>
              </w:rPr>
              <w:t>ета</w:t>
            </w:r>
            <w:r w:rsidRPr="00164703">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06 - донације међународ</w:t>
            </w:r>
            <w:r>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color w:val="000000"/>
                <w:sz w:val="22"/>
                <w:szCs w:val="22"/>
              </w:rPr>
              <w:t>о</w:t>
            </w:r>
            <w:r w:rsidRPr="00164703">
              <w:rPr>
                <w:rFonts w:ascii="Times New Roman" w:eastAsia="Times New Roman" w:hAnsi="Times New Roman" w:cs="Times New Roman"/>
                <w:b/>
                <w:bCs/>
                <w:i/>
                <w:iCs/>
                <w:color w:val="000000"/>
                <w:sz w:val="22"/>
                <w:szCs w:val="22"/>
              </w:rPr>
              <w:t>рганизац</w:t>
            </w:r>
            <w:r>
              <w:rPr>
                <w:rFonts w:ascii="Times New Roman" w:eastAsia="Times New Roman" w:hAnsi="Times New Roman" w:cs="Times New Roman"/>
                <w:b/>
                <w:bCs/>
                <w:i/>
                <w:iCs/>
                <w:color w:val="000000"/>
                <w:sz w:val="22"/>
                <w:szCs w:val="22"/>
              </w:rPr>
              <w:t xml:space="preserve">ија </w:t>
            </w:r>
            <w:r w:rsidRPr="00164703">
              <w:rPr>
                <w:rFonts w:ascii="Times New Roman" w:eastAsia="Times New Roman" w:hAnsi="Times New Roman" w:cs="Times New Roman"/>
                <w:b/>
                <w:bCs/>
                <w:i/>
                <w:iCs/>
                <w:color w:val="000000"/>
                <w:sz w:val="22"/>
                <w:szCs w:val="22"/>
              </w:rPr>
              <w:t xml:space="preserve">                     извор фин. 07 - трансфери друг</w:t>
            </w:r>
            <w:r>
              <w:rPr>
                <w:rFonts w:ascii="Times New Roman" w:eastAsia="Times New Roman" w:hAnsi="Times New Roman" w:cs="Times New Roman"/>
                <w:b/>
                <w:bCs/>
                <w:i/>
                <w:iCs/>
                <w:color w:val="000000"/>
                <w:sz w:val="22"/>
                <w:szCs w:val="22"/>
              </w:rPr>
              <w:t xml:space="preserve">их </w:t>
            </w:r>
            <w:r w:rsidRPr="00164703">
              <w:rPr>
                <w:rFonts w:ascii="Times New Roman" w:eastAsia="Times New Roman" w:hAnsi="Times New Roman" w:cs="Times New Roman"/>
                <w:b/>
                <w:bCs/>
                <w:i/>
                <w:iCs/>
                <w:color w:val="000000"/>
                <w:sz w:val="22"/>
                <w:szCs w:val="22"/>
              </w:rPr>
              <w:t xml:space="preserve"> нивоа власти  </w:t>
            </w:r>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09 -примања од продаје неф</w:t>
            </w:r>
            <w:r w:rsidR="00A727BB">
              <w:rPr>
                <w:rFonts w:ascii="Times New Roman" w:eastAsia="Times New Roman" w:hAnsi="Times New Roman" w:cs="Times New Roman"/>
                <w:b/>
                <w:bCs/>
                <w:i/>
                <w:iCs/>
                <w:color w:val="000000"/>
                <w:sz w:val="22"/>
                <w:szCs w:val="22"/>
              </w:rPr>
              <w:t>инансије</w:t>
            </w:r>
            <w:r w:rsidRPr="00164703">
              <w:rPr>
                <w:rFonts w:ascii="Times New Roman" w:eastAsia="Times New Roman" w:hAnsi="Times New Roman" w:cs="Times New Roman"/>
                <w:b/>
                <w:bCs/>
                <w:i/>
                <w:iCs/>
                <w:color w:val="000000"/>
                <w:sz w:val="22"/>
                <w:szCs w:val="22"/>
              </w:rPr>
              <w:t xml:space="preserve"> им</w:t>
            </w:r>
            <w:r>
              <w:rPr>
                <w:rFonts w:ascii="Times New Roman" w:eastAsia="Times New Roman" w:hAnsi="Times New Roman" w:cs="Times New Roman"/>
                <w:b/>
                <w:bCs/>
                <w:i/>
                <w:iCs/>
                <w:color w:val="000000"/>
                <w:sz w:val="22"/>
                <w:szCs w:val="22"/>
              </w:rPr>
              <w:t>ов</w:t>
            </w:r>
            <w:r w:rsidR="00A727BB">
              <w:rPr>
                <w:rFonts w:ascii="Times New Roman" w:eastAsia="Times New Roman" w:hAnsi="Times New Roman" w:cs="Times New Roman"/>
                <w:b/>
                <w:bCs/>
                <w:i/>
                <w:iCs/>
                <w:color w:val="000000"/>
                <w:sz w:val="22"/>
                <w:szCs w:val="22"/>
              </w:rPr>
              <w:t>ине</w:t>
            </w:r>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13 </w:t>
            </w:r>
            <w:r w:rsidR="00A727BB">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нер</w:t>
            </w:r>
            <w:r w:rsidR="00A727BB">
              <w:rPr>
                <w:rFonts w:ascii="Times New Roman" w:eastAsia="Times New Roman" w:hAnsi="Times New Roman" w:cs="Times New Roman"/>
                <w:b/>
                <w:bCs/>
                <w:i/>
                <w:iCs/>
                <w:color w:val="000000"/>
                <w:sz w:val="22"/>
                <w:szCs w:val="22"/>
              </w:rPr>
              <w:t xml:space="preserve">аспоређен </w:t>
            </w:r>
            <w:r w:rsidRPr="00164703">
              <w:rPr>
                <w:rFonts w:ascii="Times New Roman" w:eastAsia="Times New Roman" w:hAnsi="Times New Roman" w:cs="Times New Roman"/>
                <w:b/>
                <w:bCs/>
                <w:i/>
                <w:iCs/>
                <w:color w:val="000000"/>
                <w:sz w:val="22"/>
                <w:szCs w:val="22"/>
              </w:rPr>
              <w:t>вишак прихода ран</w:t>
            </w:r>
            <w:r w:rsidR="00A727BB">
              <w:rPr>
                <w:rFonts w:ascii="Times New Roman" w:eastAsia="Times New Roman" w:hAnsi="Times New Roman" w:cs="Times New Roman"/>
                <w:b/>
                <w:bCs/>
                <w:i/>
                <w:iCs/>
                <w:color w:val="000000"/>
                <w:sz w:val="22"/>
                <w:szCs w:val="22"/>
              </w:rPr>
              <w:t xml:space="preserve">ијих </w:t>
            </w:r>
            <w:r w:rsidRPr="00164703">
              <w:rPr>
                <w:rFonts w:ascii="Times New Roman" w:eastAsia="Times New Roman" w:hAnsi="Times New Roman" w:cs="Times New Roman"/>
                <w:b/>
                <w:bCs/>
                <w:i/>
                <w:iCs/>
                <w:color w:val="000000"/>
                <w:sz w:val="22"/>
                <w:szCs w:val="22"/>
              </w:rPr>
              <w:t xml:space="preserve">год.   </w:t>
            </w:r>
            <w:r>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nil"/>
            </w:tcBorders>
            <w:shd w:val="clear" w:color="000000" w:fill="00B0F0"/>
            <w:noWrap/>
            <w:hideMark/>
          </w:tcPr>
          <w:p w:rsidR="00FC4C52" w:rsidRPr="00914A5F" w:rsidRDefault="00FC4C52" w:rsidP="00FC4C52">
            <w:pPr>
              <w:spacing w:after="0" w:line="240" w:lineRule="auto"/>
              <w:jc w:val="right"/>
              <w:rPr>
                <w:rFonts w:ascii="Times New Roman" w:eastAsia="Times New Roman" w:hAnsi="Times New Roman" w:cs="Times New Roman"/>
                <w:b/>
                <w:bCs/>
                <w:color w:val="FFFFFF"/>
                <w:sz w:val="26"/>
                <w:szCs w:val="26"/>
              </w:rPr>
            </w:pPr>
            <w:r w:rsidRPr="00914A5F">
              <w:rPr>
                <w:rFonts w:ascii="Times New Roman" w:eastAsia="Times New Roman" w:hAnsi="Times New Roman" w:cs="Times New Roman"/>
                <w:b/>
                <w:bCs/>
                <w:color w:val="FFFFFF"/>
                <w:sz w:val="26"/>
                <w:szCs w:val="26"/>
              </w:rPr>
              <w:t>942,410,000</w:t>
            </w: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605,420.000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31,170.000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74,900.000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123,000,000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107,920.000</w:t>
            </w:r>
          </w:p>
        </w:tc>
        <w:tc>
          <w:tcPr>
            <w:tcW w:w="1481" w:type="dxa"/>
            <w:tcBorders>
              <w:top w:val="nil"/>
              <w:left w:val="single" w:sz="8" w:space="0" w:color="auto"/>
              <w:bottom w:val="single" w:sz="8" w:space="0" w:color="auto"/>
              <w:right w:val="nil"/>
            </w:tcBorders>
            <w:shd w:val="clear" w:color="000000" w:fill="00B0F0"/>
            <w:noWrap/>
            <w:hideMark/>
          </w:tcPr>
          <w:p w:rsidR="00FC4C52" w:rsidRPr="00914A5F" w:rsidRDefault="00FC4C52" w:rsidP="00FC4C52">
            <w:pPr>
              <w:spacing w:after="0" w:line="240" w:lineRule="auto"/>
              <w:jc w:val="right"/>
              <w:rPr>
                <w:rFonts w:ascii="Times New Roman" w:eastAsia="Times New Roman" w:hAnsi="Times New Roman" w:cs="Times New Roman"/>
                <w:b/>
                <w:bCs/>
                <w:color w:val="FFFFFF"/>
                <w:sz w:val="26"/>
                <w:szCs w:val="26"/>
              </w:rPr>
            </w:pPr>
            <w:r w:rsidRPr="00914A5F">
              <w:rPr>
                <w:rFonts w:ascii="Times New Roman" w:eastAsia="Times New Roman" w:hAnsi="Times New Roman" w:cs="Times New Roman"/>
                <w:b/>
                <w:bCs/>
                <w:color w:val="FFFFFF"/>
                <w:sz w:val="26"/>
                <w:szCs w:val="26"/>
              </w:rPr>
              <w:t>228,100,000</w:t>
            </w: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10,000.000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52,000.000</w:t>
            </w:r>
          </w:p>
          <w:p w:rsidR="00914A5F" w:rsidRPr="00914A5F" w:rsidRDefault="00914A5F" w:rsidP="00FC4C52">
            <w:pPr>
              <w:spacing w:after="0" w:line="240" w:lineRule="auto"/>
              <w:jc w:val="right"/>
              <w:rPr>
                <w:rFonts w:ascii="Times New Roman" w:eastAsia="Times New Roman" w:hAnsi="Times New Roman" w:cs="Times New Roman"/>
                <w:b/>
                <w:bCs/>
                <w:color w:val="FFFFFF"/>
                <w:sz w:val="22"/>
                <w:szCs w:val="22"/>
              </w:rPr>
            </w:pPr>
            <w:r w:rsidRPr="00914A5F">
              <w:rPr>
                <w:rFonts w:ascii="Times New Roman" w:eastAsia="Times New Roman" w:hAnsi="Times New Roman" w:cs="Times New Roman"/>
                <w:b/>
                <w:bCs/>
                <w:sz w:val="22"/>
                <w:szCs w:val="22"/>
              </w:rPr>
              <w:t>166,100.000</w:t>
            </w:r>
          </w:p>
        </w:tc>
        <w:tc>
          <w:tcPr>
            <w:tcW w:w="1596" w:type="dxa"/>
            <w:tcBorders>
              <w:top w:val="nil"/>
              <w:left w:val="single" w:sz="8" w:space="0" w:color="auto"/>
              <w:bottom w:val="single" w:sz="8" w:space="0" w:color="auto"/>
              <w:right w:val="single" w:sz="8" w:space="0" w:color="auto"/>
            </w:tcBorders>
            <w:shd w:val="clear" w:color="000000" w:fill="00B0F0"/>
            <w:noWrap/>
            <w:hideMark/>
          </w:tcPr>
          <w:p w:rsidR="00FC4C52" w:rsidRPr="00914A5F" w:rsidRDefault="00FC4C52" w:rsidP="00FC4C52">
            <w:pPr>
              <w:spacing w:after="0" w:line="240" w:lineRule="auto"/>
              <w:jc w:val="right"/>
              <w:rPr>
                <w:rFonts w:ascii="Times New Roman" w:eastAsia="Times New Roman" w:hAnsi="Times New Roman" w:cs="Times New Roman"/>
                <w:b/>
                <w:bCs/>
                <w:color w:val="FFFFFF"/>
                <w:sz w:val="24"/>
                <w:szCs w:val="24"/>
              </w:rPr>
            </w:pPr>
            <w:r w:rsidRPr="00914A5F">
              <w:rPr>
                <w:rFonts w:ascii="Times New Roman" w:eastAsia="Times New Roman" w:hAnsi="Times New Roman" w:cs="Times New Roman"/>
                <w:b/>
                <w:bCs/>
                <w:color w:val="FFFFFF"/>
                <w:sz w:val="24"/>
                <w:szCs w:val="24"/>
              </w:rPr>
              <w:t>1,170,510,000</w:t>
            </w: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605,420.000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10,000.000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83,170.000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241,000.000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123,000.000</w:t>
            </w:r>
          </w:p>
          <w:p w:rsidR="00914A5F" w:rsidRPr="00914A5F" w:rsidRDefault="00914A5F" w:rsidP="00FC4C52">
            <w:pPr>
              <w:spacing w:after="0" w:line="240" w:lineRule="auto"/>
              <w:jc w:val="right"/>
              <w:rPr>
                <w:rFonts w:ascii="Times New Roman" w:eastAsia="Times New Roman" w:hAnsi="Times New Roman" w:cs="Times New Roman"/>
                <w:b/>
                <w:bCs/>
                <w:color w:val="FFFFFF"/>
                <w:sz w:val="22"/>
                <w:szCs w:val="22"/>
              </w:rPr>
            </w:pPr>
            <w:r w:rsidRPr="00914A5F">
              <w:rPr>
                <w:rFonts w:ascii="Times New Roman" w:eastAsia="Times New Roman" w:hAnsi="Times New Roman" w:cs="Times New Roman"/>
                <w:b/>
                <w:bCs/>
                <w:sz w:val="22"/>
                <w:szCs w:val="22"/>
              </w:rPr>
              <w:t>107,920.000</w:t>
            </w:r>
          </w:p>
        </w:tc>
      </w:tr>
    </w:tbl>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914A5F" w:rsidRDefault="00914A5F" w:rsidP="00546779">
      <w:pPr>
        <w:tabs>
          <w:tab w:val="left" w:pos="2175"/>
          <w:tab w:val="left" w:pos="4545"/>
          <w:tab w:val="center" w:pos="5400"/>
        </w:tabs>
        <w:jc w:val="both"/>
        <w:rPr>
          <w:rFonts w:ascii="Times New Roman" w:hAnsi="Times New Roman" w:cs="Times New Roman"/>
          <w:sz w:val="24"/>
          <w:szCs w:val="24"/>
          <w:lang w:val="sr-Cyrl-CS"/>
        </w:rPr>
      </w:pPr>
    </w:p>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абела 5. Расходи и издаци према програмској класификацији</w:t>
      </w:r>
    </w:p>
    <w:tbl>
      <w:tblPr>
        <w:tblW w:w="13227" w:type="dxa"/>
        <w:tblInd w:w="103" w:type="dxa"/>
        <w:tblLook w:val="04A0"/>
      </w:tblPr>
      <w:tblGrid>
        <w:gridCol w:w="941"/>
        <w:gridCol w:w="1215"/>
        <w:gridCol w:w="5646"/>
        <w:gridCol w:w="1466"/>
        <w:gridCol w:w="877"/>
        <w:gridCol w:w="1466"/>
        <w:gridCol w:w="1616"/>
      </w:tblGrid>
      <w:tr w:rsidR="00EC6393" w:rsidRPr="00EC6393" w:rsidTr="00EC6393">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Шифра</w:t>
            </w:r>
          </w:p>
        </w:tc>
        <w:tc>
          <w:tcPr>
            <w:tcW w:w="564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sz w:val="16"/>
                <w:szCs w:val="16"/>
              </w:rPr>
            </w:pPr>
            <w:r w:rsidRPr="00EC6393">
              <w:rPr>
                <w:rFonts w:ascii="Times New Roman" w:eastAsia="Times New Roman" w:hAnsi="Times New Roman" w:cs="Times New Roman"/>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остала средства корисника буџета</w:t>
            </w:r>
          </w:p>
        </w:tc>
        <w:tc>
          <w:tcPr>
            <w:tcW w:w="161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Укупна средства</w:t>
            </w:r>
          </w:p>
        </w:tc>
      </w:tr>
      <w:tr w:rsidR="00EC6393" w:rsidRPr="00EC6393" w:rsidTr="00EC6393">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 xml:space="preserve"> Програмска активност/  Пројекат</w:t>
            </w: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2</w:t>
            </w:r>
          </w:p>
        </w:tc>
        <w:tc>
          <w:tcPr>
            <w:tcW w:w="564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6</w:t>
            </w:r>
          </w:p>
        </w:tc>
        <w:tc>
          <w:tcPr>
            <w:tcW w:w="161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7</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nil"/>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5,000,000.00</w:t>
            </w:r>
          </w:p>
        </w:tc>
        <w:tc>
          <w:tcPr>
            <w:tcW w:w="877"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5,000,000.00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149,950,000.00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149,950,000.00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49,100,000.00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17,000,000.00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17,000,000.00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1102-0003</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57,700,000.00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57,700,000.00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1102-0004</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Зоохигијена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1,650,000.00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1102-0008</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24,500,000.00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24,190,000.00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17000000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41,190,000.00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1501-0001</w:t>
            </w:r>
          </w:p>
        </w:tc>
        <w:tc>
          <w:tcPr>
            <w:tcW w:w="564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6,800,000.00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6,800,000.00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1501-0002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17,000,000.00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32,500,000.00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1501-П1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Зона успеха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1,890,000.00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1,890,000.00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11,000,000.00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11,000,000.00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1502-0002</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11,000,000.00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19,600,000.00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20,600,000.00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0101-0001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19,600,000.00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20,600,000.00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41,750,000.00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23000000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64,750,000.00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0401-0001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2,750,000.00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7,750,000.00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0401-0004</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37,000,000.00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3.9%</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37,000,000.00</w:t>
            </w:r>
          </w:p>
        </w:tc>
      </w:tr>
      <w:tr w:rsidR="00EC6393" w:rsidRPr="00EC6393" w:rsidTr="00EC6393">
        <w:trPr>
          <w:trHeight w:val="84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0401-П1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"Прекогранична сарадња, управљање животном средином у области отпадних вода"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r>
      <w:tr w:rsidR="00EC6393" w:rsidRPr="00EC6393" w:rsidTr="00EC6393">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145,900,000.00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145,900,000.00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0701-0001</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8,000,000.00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8,000,000.00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0701-0002</w:t>
            </w:r>
          </w:p>
        </w:tc>
        <w:tc>
          <w:tcPr>
            <w:tcW w:w="5646"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и одржавање саобраћајне инфраструктуре</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137,900,000.00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137,900,000.00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70,070,000.00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70,070,000.00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2001-0001</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70,070,000.00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70,070,000.00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77,200,000.00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8.2%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142,500,000.00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219,700,000.00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49,700,000.00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49,700,000.00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97,000,000.00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118,000,000.00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2002-П2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Реконструкције централног објекта ОШ Свети Сава и завршетак треће фазе објекта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45,000,000.00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2002-П3</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Реконструкције централног објекта ОШ Вук Караџић са котларницом и фискултурном салом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5,500,000.00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7,000,000.00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22,600,000.00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36,600,000.00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2003-0001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r>
      <w:tr w:rsidR="00EC6393" w:rsidRPr="00EC6393" w:rsidTr="00EC6393">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2003-П1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16,600,000.00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36,500,000.00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36,500,000.00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10,300,000.00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10,300,000.00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0901-0003</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0901-0005</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5,300,000.00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5,300,000.00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0901-0006</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5,200,000.00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5,200,000.00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0901-0007</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0901-0008</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3,200,000.00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23,900,000.00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23,900,000.00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1801-0001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23,500,000.00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23,500,000.00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1801-0002</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47,820,000.00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47,820,000.00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20,460,000.00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20,460,000.00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1201-0003</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1201-0004</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1201-П1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Пројекат реконструкције објекта Центра културе у Владичином Хану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22,160,000.00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22,160,000.00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71,650,000.00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12600000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84,250,000.00</w:t>
            </w:r>
          </w:p>
        </w:tc>
      </w:tr>
      <w:tr w:rsidR="00EC6393" w:rsidRPr="00EC6393" w:rsidTr="00EC6393">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1301-0001</w:t>
            </w:r>
          </w:p>
        </w:tc>
        <w:tc>
          <w:tcPr>
            <w:tcW w:w="5646" w:type="dxa"/>
            <w:tcBorders>
              <w:top w:val="single" w:sz="4" w:space="0" w:color="auto"/>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21,000,000.00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1301-0004</w:t>
            </w:r>
          </w:p>
        </w:tc>
        <w:tc>
          <w:tcPr>
            <w:tcW w:w="5646"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локалних спортских установа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35,100,000.00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45,100,000.00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1301-0005</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1,250,000.00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1301-П1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"Изградња отворених базена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13,000,000.00</w:t>
            </w:r>
          </w:p>
        </w:tc>
      </w:tr>
      <w:tr w:rsidR="00EC6393" w:rsidRPr="00EC6393" w:rsidTr="00EC6393">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1301-П2</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"Изградња тениских терена на УСЦ Куњак" - Владичин Хан</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3,900,000.00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173,100,000.00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18,000,000.00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191,100,000.00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0602-0004</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3,100,000.00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0602-0009</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0602-0010</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w:t>
            </w:r>
          </w:p>
        </w:tc>
      </w:tr>
      <w:tr w:rsidR="00EC6393" w:rsidRPr="00EC6393" w:rsidTr="00EC6393">
        <w:trPr>
          <w:trHeight w:val="5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јавном имовином у функцији смањења сиромаштва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 </w:t>
            </w:r>
          </w:p>
        </w:tc>
        <w:tc>
          <w:tcPr>
            <w:tcW w:w="564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15,480,000.00</w:t>
            </w:r>
          </w:p>
        </w:tc>
        <w:tc>
          <w:tcPr>
            <w:tcW w:w="877"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1.6%</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0.00</w:t>
            </w:r>
          </w:p>
        </w:tc>
        <w:tc>
          <w:tcPr>
            <w:tcW w:w="161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15,480,000.00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2101-0001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4,880,000.00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4,880,000.00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2101-0002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10,600,000.00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10,600,000.00</w:t>
            </w:r>
          </w:p>
        </w:tc>
      </w:tr>
      <w:tr w:rsidR="00EC6393" w:rsidRPr="00EC6393" w:rsidTr="00EC6393">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 </w:t>
            </w:r>
          </w:p>
        </w:tc>
        <w:tc>
          <w:tcPr>
            <w:tcW w:w="5646" w:type="dxa"/>
            <w:tcBorders>
              <w:top w:val="nil"/>
              <w:left w:val="nil"/>
              <w:bottom w:val="single" w:sz="4" w:space="0" w:color="auto"/>
              <w:right w:val="single" w:sz="4" w:space="0" w:color="auto"/>
            </w:tcBorders>
            <w:shd w:val="clear" w:color="000000" w:fill="BFBFBF"/>
            <w:vAlign w:val="bottom"/>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6,700,000.00</w:t>
            </w:r>
          </w:p>
        </w:tc>
        <w:tc>
          <w:tcPr>
            <w:tcW w:w="877"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0.7%</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0.00</w:t>
            </w:r>
          </w:p>
        </w:tc>
        <w:tc>
          <w:tcPr>
            <w:tcW w:w="161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6,700,000.00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0501-0001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6,700,000.00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6,700,000.00</w:t>
            </w:r>
          </w:p>
        </w:tc>
      </w:tr>
      <w:tr w:rsidR="00EC6393" w:rsidRPr="00EC6393" w:rsidTr="00EC6393">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 </w:t>
            </w:r>
          </w:p>
        </w:tc>
        <w:tc>
          <w:tcPr>
            <w:tcW w:w="564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rPr>
                <w:rFonts w:ascii="Times New Roman" w:eastAsia="Times New Roman" w:hAnsi="Times New Roman" w:cs="Times New Roman"/>
                <w:b/>
                <w:bCs/>
              </w:rPr>
            </w:pPr>
            <w:r w:rsidRPr="00EC6393">
              <w:rPr>
                <w:rFonts w:ascii="Times New Roman" w:eastAsia="Times New Roman" w:hAnsi="Times New Roman" w:cs="Times New Roman"/>
                <w:b/>
                <w:bCs/>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942,410,000.00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228,100,000</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1,170,510,000.00</w:t>
            </w:r>
          </w:p>
        </w:tc>
      </w:tr>
    </w:tbl>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6C13A5" w:rsidRDefault="006C13A5" w:rsidP="00D23F11">
      <w:pPr>
        <w:tabs>
          <w:tab w:val="left" w:pos="2130"/>
        </w:tabs>
        <w:jc w:val="both"/>
        <w:rPr>
          <w:rFonts w:ascii="Times New Roman" w:hAnsi="Times New Roman" w:cs="Times New Roman"/>
          <w:sz w:val="24"/>
          <w:szCs w:val="24"/>
        </w:rPr>
        <w:sectPr w:rsidR="006C13A5" w:rsidSect="00546779">
          <w:pgSz w:w="15840" w:h="12240" w:orient="landscape"/>
          <w:pgMar w:top="634" w:right="720" w:bottom="720" w:left="720" w:header="720" w:footer="720" w:gutter="0"/>
          <w:cols w:space="720"/>
          <w:docGrid w:linePitch="360"/>
        </w:sectPr>
      </w:pPr>
    </w:p>
    <w:p w:rsidR="00FA0159" w:rsidRPr="00666234" w:rsidRDefault="00666234" w:rsidP="00FA0159">
      <w:pPr>
        <w:jc w:val="center"/>
        <w:rPr>
          <w:rFonts w:ascii="Times New Roman" w:hAnsi="Times New Roman"/>
          <w:b/>
          <w:sz w:val="24"/>
          <w:szCs w:val="24"/>
          <w:lang w:val="sr-Cyrl-BA"/>
        </w:rPr>
      </w:pPr>
      <w:r>
        <w:rPr>
          <w:rFonts w:ascii="Times New Roman" w:hAnsi="Times New Roman"/>
          <w:b/>
          <w:sz w:val="24"/>
          <w:szCs w:val="24"/>
          <w:lang w:val="sr-Cyrl-BA"/>
        </w:rPr>
        <w:lastRenderedPageBreak/>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47196C">
        <w:rPr>
          <w:rFonts w:ascii="Times New Roman" w:hAnsi="Times New Roman"/>
          <w:sz w:val="24"/>
          <w:szCs w:val="24"/>
        </w:rPr>
        <w:t>5</w:t>
      </w:r>
      <w:r w:rsidRPr="00281478">
        <w:rPr>
          <w:rFonts w:ascii="Times New Roman" w:hAnsi="Times New Roman"/>
          <w:sz w:val="24"/>
          <w:szCs w:val="24"/>
        </w:rPr>
        <w:t>.</w:t>
      </w:r>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У складу са Законом о начину одређивања максималног броја запослених у јавном сектору („Службени гласник Републике Србије“, број 68/2015</w:t>
      </w:r>
      <w:r w:rsidR="0047196C">
        <w:rPr>
          <w:rFonts w:ascii="Times New Roman" w:hAnsi="Times New Roman"/>
          <w:sz w:val="24"/>
          <w:szCs w:val="24"/>
        </w:rPr>
        <w:t>, 85/15-УС и 81/16-УС</w:t>
      </w:r>
      <w:r>
        <w:rPr>
          <w:rFonts w:ascii="Times New Roman" w:hAnsi="Times New Roman"/>
          <w:sz w:val="24"/>
          <w:szCs w:val="24"/>
          <w:lang w:val="sr-Cyrl-CS"/>
        </w:rPr>
        <w:t>), број запослених код корисника буџета не може прећи максималан број запослених на неодређено и одређено време, уз припадајући број изабраних и постављених лица, и то:</w:t>
      </w:r>
    </w:p>
    <w:p w:rsidR="009971BD" w:rsidRDefault="00026CFA"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7</w:t>
      </w:r>
      <w:r w:rsidR="0047196C">
        <w:rPr>
          <w:rFonts w:ascii="Times New Roman" w:hAnsi="Times New Roman"/>
          <w:sz w:val="24"/>
          <w:szCs w:val="24"/>
          <w:lang w:val="sr-Cyrl-CS"/>
        </w:rPr>
        <w:t>8</w:t>
      </w:r>
      <w:r w:rsidR="009971BD">
        <w:rPr>
          <w:rFonts w:ascii="Times New Roman" w:hAnsi="Times New Roman"/>
          <w:sz w:val="24"/>
          <w:szCs w:val="24"/>
          <w:lang w:val="sr-Cyrl-CS"/>
        </w:rPr>
        <w:t xml:space="preserve"> запослених у Општинској управи на неодређено време,</w:t>
      </w:r>
    </w:p>
    <w:p w:rsidR="009971BD" w:rsidRDefault="00A405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9971BD">
        <w:rPr>
          <w:rFonts w:ascii="Times New Roman" w:hAnsi="Times New Roman"/>
          <w:sz w:val="24"/>
          <w:szCs w:val="24"/>
          <w:lang w:val="sr-Cyrl-CS"/>
        </w:rPr>
        <w:t xml:space="preserve"> запослен</w:t>
      </w:r>
      <w:r w:rsidR="006C13A5">
        <w:rPr>
          <w:rFonts w:ascii="Times New Roman" w:hAnsi="Times New Roman"/>
          <w:sz w:val="24"/>
          <w:szCs w:val="24"/>
          <w:lang w:val="sr-Cyrl-CS"/>
        </w:rPr>
        <w:t>их</w:t>
      </w:r>
      <w:r w:rsidR="009971BD">
        <w:rPr>
          <w:rFonts w:ascii="Times New Roman" w:hAnsi="Times New Roman"/>
          <w:sz w:val="24"/>
          <w:szCs w:val="24"/>
          <w:lang w:val="sr-Cyrl-CS"/>
        </w:rPr>
        <w:t xml:space="preserve"> у Општинској управи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Pr>
          <w:rFonts w:ascii="Times New Roman" w:hAnsi="Times New Roman"/>
          <w:sz w:val="24"/>
          <w:szCs w:val="24"/>
          <w:lang w:val="sr-Cyrl-CS"/>
        </w:rPr>
        <w:t>1</w:t>
      </w:r>
      <w:r>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sidRPr="009971BD">
        <w:rPr>
          <w:rFonts w:ascii="Times New Roman" w:hAnsi="Times New Roman"/>
          <w:sz w:val="24"/>
          <w:szCs w:val="24"/>
          <w:lang w:val="sr-Cyrl-CS"/>
        </w:rPr>
        <w:t xml:space="preserve">1 постављено лице  у </w:t>
      </w:r>
      <w:r>
        <w:rPr>
          <w:rFonts w:ascii="Times New Roman" w:hAnsi="Times New Roman"/>
          <w:sz w:val="24"/>
          <w:szCs w:val="24"/>
          <w:lang w:val="sr-Cyrl-CS"/>
        </w:rPr>
        <w:t>Центру за културне делатности, туризам и библиотекарство,</w:t>
      </w:r>
    </w:p>
    <w:p w:rsidR="006C13A5" w:rsidRPr="006C13A5" w:rsidRDefault="006C13A5" w:rsidP="006C13A5">
      <w:pPr>
        <w:pStyle w:val="ListParagraph"/>
        <w:numPr>
          <w:ilvl w:val="0"/>
          <w:numId w:val="3"/>
        </w:numPr>
        <w:spacing w:after="0"/>
        <w:jc w:val="both"/>
        <w:rPr>
          <w:rFonts w:ascii="Times New Roman" w:hAnsi="Times New Roman"/>
          <w:sz w:val="24"/>
          <w:szCs w:val="24"/>
          <w:lang w:val="sr-Cyrl-CS"/>
        </w:rPr>
      </w:pPr>
      <w:r w:rsidRPr="006C13A5">
        <w:rPr>
          <w:rFonts w:ascii="Times New Roman" w:hAnsi="Times New Roman"/>
          <w:sz w:val="24"/>
          <w:szCs w:val="24"/>
          <w:lang w:val="sr-Cyrl-CS"/>
        </w:rPr>
        <w:t>2 запослена у Центру за културне делатности, туризам и библиотекарство на одређено време,</w:t>
      </w:r>
    </w:p>
    <w:p w:rsidR="009971BD" w:rsidRDefault="00A405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8</w:t>
      </w:r>
      <w:r w:rsidR="009971BD">
        <w:rPr>
          <w:rFonts w:ascii="Times New Roman" w:hAnsi="Times New Roman"/>
          <w:sz w:val="24"/>
          <w:szCs w:val="24"/>
          <w:lang w:val="sr-Cyrl-CS"/>
        </w:rPr>
        <w:t xml:space="preserve"> запослених у УСЦ „Куњак“ на неодређено време,</w:t>
      </w:r>
    </w:p>
    <w:p w:rsidR="009971BD" w:rsidRDefault="006C13A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9971BD">
        <w:rPr>
          <w:rFonts w:ascii="Times New Roman" w:hAnsi="Times New Roman"/>
          <w:sz w:val="24"/>
          <w:szCs w:val="24"/>
          <w:lang w:val="sr-Cyrl-CS"/>
        </w:rPr>
        <w:t xml:space="preserve"> запослених  у УСЦ „Куњак“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9971BD" w:rsidRDefault="00A71671"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3</w:t>
      </w:r>
      <w:r w:rsidR="006C13A5">
        <w:rPr>
          <w:rFonts w:ascii="Times New Roman" w:hAnsi="Times New Roman"/>
          <w:sz w:val="24"/>
          <w:szCs w:val="24"/>
          <w:lang w:val="sr-Cyrl-CS"/>
        </w:rPr>
        <w:t>2</w:t>
      </w:r>
      <w:r w:rsidR="009971BD">
        <w:rPr>
          <w:rFonts w:ascii="Times New Roman" w:hAnsi="Times New Roman"/>
          <w:sz w:val="24"/>
          <w:szCs w:val="24"/>
          <w:lang w:val="sr-Cyrl-CS"/>
        </w:rPr>
        <w:t xml:space="preserve"> запослених у </w:t>
      </w:r>
      <w:r>
        <w:rPr>
          <w:rFonts w:ascii="Times New Roman" w:hAnsi="Times New Roman"/>
          <w:sz w:val="24"/>
          <w:szCs w:val="24"/>
          <w:lang w:val="sr-Cyrl-CS"/>
        </w:rPr>
        <w:t>ПУ „Пчелица“</w:t>
      </w:r>
      <w:r w:rsidR="009971BD">
        <w:rPr>
          <w:rFonts w:ascii="Times New Roman" w:hAnsi="Times New Roman"/>
          <w:sz w:val="24"/>
          <w:szCs w:val="24"/>
          <w:lang w:val="sr-Cyrl-CS"/>
        </w:rPr>
        <w:t xml:space="preserve"> на неодређено време,</w:t>
      </w:r>
    </w:p>
    <w:p w:rsidR="009971BD" w:rsidRDefault="00A71671"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F595D">
        <w:rPr>
          <w:rFonts w:ascii="Times New Roman" w:hAnsi="Times New Roman"/>
          <w:sz w:val="24"/>
          <w:szCs w:val="24"/>
          <w:lang w:val="sr-Cyrl-CS"/>
        </w:rPr>
        <w:t>0</w:t>
      </w:r>
      <w:r w:rsidR="009971BD">
        <w:rPr>
          <w:rFonts w:ascii="Times New Roman" w:hAnsi="Times New Roman"/>
          <w:sz w:val="24"/>
          <w:szCs w:val="24"/>
          <w:lang w:val="sr-Cyrl-CS"/>
        </w:rPr>
        <w:t xml:space="preserve"> запослених  у </w:t>
      </w:r>
      <w:r>
        <w:rPr>
          <w:rFonts w:ascii="Times New Roman" w:hAnsi="Times New Roman"/>
          <w:sz w:val="24"/>
          <w:szCs w:val="24"/>
          <w:lang w:val="sr-Cyrl-CS"/>
        </w:rPr>
        <w:t>ПУ „Пчелица“</w:t>
      </w:r>
      <w:r w:rsidR="009971BD">
        <w:rPr>
          <w:rFonts w:ascii="Times New Roman" w:hAnsi="Times New Roman"/>
          <w:sz w:val="24"/>
          <w:szCs w:val="24"/>
          <w:lang w:val="sr-Cyrl-CS"/>
        </w:rPr>
        <w:t xml:space="preserve">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 xml:space="preserve">1 постављено лице у </w:t>
      </w:r>
      <w:r w:rsidR="00A71671">
        <w:rPr>
          <w:rFonts w:ascii="Times New Roman" w:hAnsi="Times New Roman"/>
          <w:sz w:val="24"/>
          <w:szCs w:val="24"/>
          <w:lang w:val="sr-Cyrl-CS"/>
        </w:rPr>
        <w:t xml:space="preserve">ПУ „Пчелица“ и </w:t>
      </w:r>
    </w:p>
    <w:p w:rsidR="00A344CC" w:rsidRDefault="00A344CC"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A71671">
        <w:rPr>
          <w:rFonts w:ascii="Times New Roman" w:hAnsi="Times New Roman"/>
          <w:sz w:val="24"/>
          <w:szCs w:val="24"/>
          <w:lang w:val="sr-Cyrl-CS"/>
        </w:rPr>
        <w:t xml:space="preserve"> изабрана лица на нивоу Општине Владичин Хан</w:t>
      </w:r>
      <w:r>
        <w:rPr>
          <w:rFonts w:ascii="Times New Roman" w:hAnsi="Times New Roman"/>
          <w:sz w:val="24"/>
          <w:szCs w:val="24"/>
          <w:lang w:val="sr-Cyrl-CS"/>
        </w:rPr>
        <w:t xml:space="preserve"> у оквиру раздела Председник Општине и </w:t>
      </w:r>
    </w:p>
    <w:p w:rsidR="00A71671" w:rsidRDefault="00A344CC"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 постављених лица у оквиру Општинске управе Владичин Хан.</w:t>
      </w:r>
      <w:r w:rsidR="00A71671">
        <w:rPr>
          <w:rFonts w:ascii="Times New Roman" w:hAnsi="Times New Roman"/>
          <w:sz w:val="24"/>
          <w:szCs w:val="24"/>
          <w:lang w:val="sr-Cyrl-CS"/>
        </w:rPr>
        <w:t xml:space="preserve"> </w:t>
      </w:r>
    </w:p>
    <w:p w:rsidR="00F850A0" w:rsidRPr="00F850A0" w:rsidRDefault="00F850A0" w:rsidP="006C13A5">
      <w:pPr>
        <w:spacing w:after="0"/>
        <w:ind w:left="405"/>
        <w:jc w:val="both"/>
        <w:rPr>
          <w:rFonts w:ascii="Times New Roman" w:hAnsi="Times New Roman"/>
          <w:sz w:val="24"/>
          <w:szCs w:val="24"/>
          <w:lang w:val="sr-Cyrl-CS"/>
        </w:rPr>
      </w:pPr>
      <w:r>
        <w:rPr>
          <w:rFonts w:ascii="Times New Roman" w:hAnsi="Times New Roman"/>
          <w:sz w:val="24"/>
          <w:szCs w:val="24"/>
          <w:lang w:val="sr-Cyrl-CS"/>
        </w:rPr>
        <w:t>У Одлуци о буџету Општине Владичин Хан за 201</w:t>
      </w:r>
      <w:r w:rsidR="00A40519">
        <w:rPr>
          <w:rFonts w:ascii="Times New Roman" w:hAnsi="Times New Roman"/>
          <w:sz w:val="24"/>
          <w:szCs w:val="24"/>
          <w:lang w:val="sr-Cyrl-CS"/>
        </w:rPr>
        <w:t>9</w:t>
      </w:r>
      <w:r>
        <w:rPr>
          <w:rFonts w:ascii="Times New Roman" w:hAnsi="Times New Roman"/>
          <w:sz w:val="24"/>
          <w:szCs w:val="24"/>
          <w:lang w:val="sr-Cyrl-CS"/>
        </w:rPr>
        <w:t>. годину средства за плате се обезбеђују за број запослених из става 1. овог члана.</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9E0A84">
      <w:pPr>
        <w:spacing w:after="0" w:line="240" w:lineRule="auto"/>
        <w:ind w:left="403"/>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A40519">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201</w:t>
      </w:r>
      <w:r w:rsidR="00A40519">
        <w:rPr>
          <w:rFonts w:ascii="Times New Roman" w:hAnsi="Times New Roman" w:cs="Times New Roman"/>
          <w:sz w:val="24"/>
          <w:szCs w:val="24"/>
          <w:lang w:val="sr-Cyrl-CS"/>
        </w:rPr>
        <w:t>9</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5B2026"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A40519">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A344CC" w:rsidRPr="00281478" w:rsidRDefault="00A344CC" w:rsidP="00FA0159">
      <w:pPr>
        <w:spacing w:after="0"/>
        <w:jc w:val="center"/>
        <w:rPr>
          <w:rFonts w:ascii="Times New Roman" w:hAnsi="Times New Roman" w:cs="Times New Roman"/>
          <w:sz w:val="24"/>
          <w:szCs w:val="24"/>
          <w:lang w:val="sr-Cyrl-CS"/>
        </w:rPr>
      </w:pP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A40519">
        <w:rPr>
          <w:rFonts w:ascii="Times New Roman" w:hAnsi="Times New Roman" w:cs="Times New Roman"/>
          <w:b/>
          <w:bCs/>
          <w:sz w:val="24"/>
          <w:szCs w:val="24"/>
          <w:lang w:val="sr-Cyrl-CS"/>
        </w:rPr>
        <w:t>26</w:t>
      </w:r>
      <w:r w:rsidRPr="00A350B9">
        <w:rPr>
          <w:rFonts w:ascii="Times New Roman" w:hAnsi="Times New Roman" w:cs="Times New Roman"/>
          <w:b/>
          <w:bCs/>
          <w:sz w:val="24"/>
          <w:szCs w:val="24"/>
          <w:lang w:val="sr-Cyrl-CS"/>
        </w:rPr>
        <w:t>.</w:t>
      </w:r>
      <w:r w:rsidR="009E59A0">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A40519">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343C01" w:rsidRPr="00A350B9"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A344CC" w:rsidRDefault="00A344CC" w:rsidP="00A344CC">
      <w:pPr>
        <w:spacing w:after="0" w:line="240" w:lineRule="auto"/>
        <w:jc w:val="both"/>
        <w:rPr>
          <w:rFonts w:ascii="Times New Roman" w:hAnsi="Times New Roman" w:cs="Times New Roman"/>
          <w:sz w:val="24"/>
          <w:szCs w:val="24"/>
          <w:lang w:val="sr-Cyrl-CS"/>
        </w:rPr>
      </w:pPr>
    </w:p>
    <w:p w:rsidR="00A40519" w:rsidRDefault="00A40519"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lastRenderedPageBreak/>
        <w:t xml:space="preserve">Члан </w:t>
      </w:r>
      <w:r w:rsidR="00A40519">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одлуке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201</w:t>
      </w:r>
      <w:r w:rsidR="00A40519">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A40519">
        <w:rPr>
          <w:rFonts w:ascii="Times New Roman" w:hAnsi="Times New Roman"/>
          <w:sz w:val="24"/>
          <w:szCs w:val="24"/>
          <w:lang w:val="sr-Cyrl-CS"/>
        </w:rPr>
        <w:t>0</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224876" w:rsidRDefault="00224876" w:rsidP="00A344CC">
      <w:pPr>
        <w:spacing w:after="0" w:line="240" w:lineRule="auto"/>
        <w:jc w:val="both"/>
        <w:rPr>
          <w:rFonts w:ascii="Times New Roman" w:hAnsi="Times New Roman"/>
          <w:sz w:val="24"/>
          <w:szCs w:val="24"/>
          <w:lang w:val="sr-Cyrl-BA"/>
        </w:rPr>
      </w:pP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A40519">
        <w:rPr>
          <w:rFonts w:ascii="Times New Roman" w:hAnsi="Times New Roman"/>
          <w:sz w:val="24"/>
          <w:szCs w:val="24"/>
          <w:lang w:val="sr-Cyrl-CS"/>
        </w:rPr>
        <w:t>1</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A40519">
        <w:rPr>
          <w:rFonts w:ascii="Times New Roman" w:hAnsi="Times New Roman"/>
          <w:sz w:val="24"/>
          <w:szCs w:val="24"/>
          <w:lang w:val="sr-Cyrl-CS"/>
        </w:rPr>
        <w:t>2</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3D6E03">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A40519">
        <w:rPr>
          <w:rFonts w:ascii="Times New Roman" w:hAnsi="Times New Roman"/>
          <w:sz w:val="24"/>
          <w:szCs w:val="24"/>
          <w:lang w:val="sr-Cyrl-CS"/>
        </w:rPr>
        <w:t>3</w:t>
      </w:r>
      <w:r w:rsidRPr="005B2026">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201</w:t>
      </w:r>
      <w:r w:rsidR="00A40519">
        <w:rPr>
          <w:rFonts w:ascii="Times New Roman" w:hAnsi="Times New Roman"/>
          <w:sz w:val="24"/>
          <w:szCs w:val="24"/>
          <w:lang w:val="sr-Cyrl-BA"/>
        </w:rPr>
        <w:t>9</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A344CC">
        <w:rPr>
          <w:rFonts w:ascii="Times New Roman" w:hAnsi="Times New Roman"/>
          <w:sz w:val="24"/>
          <w:szCs w:val="24"/>
          <w:lang w:val="sr-Cyrl-BA"/>
        </w:rPr>
        <w:t>6</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28, економска класификација 472 – накнаде за социјалну заштиту из буџета намењене исплати студентских, ученичких  стипендија и награда,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29, економска класификација 481 – дотације невладиним организацијама односно средства за финансирање пројеката зацртаних Локалним планом акције за децу Општине Владичин Хан,</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36</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37</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у оквиру реализације услуга из области социјалне заштите у делу пружања дневних услуга у заједници,</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40,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113</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у оквиру реализације услуга из области социјалне заштите у делу пружања дневних услуга у заједници,</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74</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75</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481</w:t>
      </w:r>
      <w:r w:rsidRPr="00227275">
        <w:rPr>
          <w:rFonts w:ascii="Times New Roman" w:hAnsi="Times New Roman"/>
          <w:sz w:val="24"/>
          <w:szCs w:val="24"/>
          <w:lang w:val="sr-Cyrl-BA"/>
        </w:rPr>
        <w:t xml:space="preserve"> – </w:t>
      </w:r>
      <w:r>
        <w:rPr>
          <w:rFonts w:ascii="Times New Roman" w:hAnsi="Times New Roman"/>
          <w:sz w:val="24"/>
          <w:szCs w:val="24"/>
          <w:lang w:val="sr-Cyrl-BA"/>
        </w:rPr>
        <w:t xml:space="preserve">дотације невладиним организацијама у циљу суфинансирања пројеката развоја пољопривреде а све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lastRenderedPageBreak/>
        <w:t>Раздео 5 – Општинска управа, позиција 189, економска класификација 481 – дотације невладиним организацијама односно средства за финансирање подршке програмима заштите и очувања природе.</w:t>
      </w:r>
    </w:p>
    <w:p w:rsidR="00A56047" w:rsidRDefault="00DF5F3A"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C3B30">
        <w:rPr>
          <w:rFonts w:ascii="Times New Roman" w:hAnsi="Times New Roman"/>
          <w:sz w:val="24"/>
          <w:szCs w:val="24"/>
          <w:lang w:val="sr-Cyrl-BA"/>
        </w:rPr>
        <w:t>112</w:t>
      </w:r>
      <w:r w:rsidR="00A344CC">
        <w:rPr>
          <w:rFonts w:ascii="Times New Roman" w:hAnsi="Times New Roman"/>
          <w:sz w:val="24"/>
          <w:szCs w:val="24"/>
          <w:lang w:val="sr-Cyrl-BA"/>
        </w:rPr>
        <w:t xml:space="preserve"> и </w:t>
      </w:r>
      <w:r w:rsidR="00CC3B30">
        <w:rPr>
          <w:rFonts w:ascii="Times New Roman" w:hAnsi="Times New Roman"/>
          <w:sz w:val="24"/>
          <w:szCs w:val="24"/>
          <w:lang w:val="sr-Cyrl-BA"/>
        </w:rPr>
        <w:t>113</w:t>
      </w:r>
      <w:r>
        <w:rPr>
          <w:rFonts w:ascii="Times New Roman" w:hAnsi="Times New Roman"/>
          <w:sz w:val="24"/>
          <w:szCs w:val="24"/>
          <w:lang w:val="sr-Cyrl-BA"/>
        </w:rPr>
        <w:t>, економска класификација 4</w:t>
      </w:r>
      <w:r w:rsidR="00A344CC">
        <w:rPr>
          <w:rFonts w:ascii="Times New Roman" w:hAnsi="Times New Roman"/>
          <w:sz w:val="24"/>
          <w:szCs w:val="24"/>
          <w:lang w:val="sr-Cyrl-BA"/>
        </w:rPr>
        <w:t>51 и 454</w:t>
      </w:r>
      <w:r>
        <w:rPr>
          <w:rFonts w:ascii="Times New Roman" w:hAnsi="Times New Roman"/>
          <w:sz w:val="24"/>
          <w:szCs w:val="24"/>
          <w:lang w:val="sr-Cyrl-BA"/>
        </w:rPr>
        <w:t xml:space="preserve"> – </w:t>
      </w:r>
      <w:r w:rsidR="00A344CC">
        <w:rPr>
          <w:rFonts w:ascii="Times New Roman" w:hAnsi="Times New Roman"/>
          <w:sz w:val="24"/>
          <w:szCs w:val="24"/>
          <w:lang w:val="sr-Cyrl-BA"/>
        </w:rPr>
        <w:t>Субвенције јавним нефинансијским предузећима и организацијама односно субвенције приватним предузећима</w:t>
      </w:r>
      <w:r w:rsidR="00864283">
        <w:rPr>
          <w:rFonts w:ascii="Times New Roman" w:hAnsi="Times New Roman"/>
          <w:sz w:val="24"/>
          <w:szCs w:val="24"/>
          <w:lang w:val="sr-Cyrl-BA"/>
        </w:rPr>
        <w:t xml:space="preserve"> у оквиру реализације мера активне политике запошљавања,</w:t>
      </w:r>
    </w:p>
    <w:p w:rsidR="00227275" w:rsidRDefault="00DF5F3A" w:rsidP="00A344CC">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CC3B30">
        <w:rPr>
          <w:rFonts w:ascii="Times New Roman" w:hAnsi="Times New Roman"/>
          <w:sz w:val="24"/>
          <w:szCs w:val="24"/>
          <w:lang w:val="sr-Cyrl-BA"/>
        </w:rPr>
        <w:t>114</w:t>
      </w:r>
      <w:r w:rsidRPr="00227275">
        <w:rPr>
          <w:rFonts w:ascii="Times New Roman" w:hAnsi="Times New Roman"/>
          <w:sz w:val="24"/>
          <w:szCs w:val="24"/>
          <w:lang w:val="sr-Cyrl-BA"/>
        </w:rPr>
        <w:t>, економска класификација 4</w:t>
      </w:r>
      <w:r w:rsidR="00CA00E0" w:rsidRPr="00227275">
        <w:rPr>
          <w:rFonts w:ascii="Times New Roman" w:hAnsi="Times New Roman"/>
          <w:sz w:val="24"/>
          <w:szCs w:val="24"/>
          <w:lang w:val="sr-Cyrl-BA"/>
        </w:rPr>
        <w:t>81</w:t>
      </w:r>
      <w:r w:rsidRPr="00227275">
        <w:rPr>
          <w:rFonts w:ascii="Times New Roman" w:hAnsi="Times New Roman"/>
          <w:sz w:val="24"/>
          <w:szCs w:val="24"/>
          <w:lang w:val="sr-Cyrl-BA"/>
        </w:rPr>
        <w:t xml:space="preserve"> – </w:t>
      </w:r>
      <w:r w:rsidR="00CA00E0" w:rsidRPr="00227275">
        <w:rPr>
          <w:rFonts w:ascii="Times New Roman" w:hAnsi="Times New Roman"/>
          <w:sz w:val="24"/>
          <w:szCs w:val="24"/>
          <w:lang w:val="sr-Cyrl-BA"/>
        </w:rPr>
        <w:t xml:space="preserve">дотације невладиним организацијама </w:t>
      </w:r>
      <w:r w:rsidR="00227275">
        <w:rPr>
          <w:rFonts w:ascii="Times New Roman" w:hAnsi="Times New Roman"/>
          <w:sz w:val="24"/>
          <w:szCs w:val="24"/>
          <w:lang w:val="sr-Cyrl-BA"/>
        </w:rPr>
        <w:t>у оквиру реализације мера активне политике запошљавања,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118,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125, економска класификација 481 – дотације невладиним организацијама односно средства за финансирање невладиних организација у циљу спровођења омладинске политике,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202A04">
        <w:rPr>
          <w:rFonts w:ascii="Times New Roman" w:hAnsi="Times New Roman"/>
          <w:sz w:val="24"/>
          <w:szCs w:val="24"/>
          <w:lang w:val="sr-Cyrl-BA"/>
        </w:rPr>
        <w:t>2</w:t>
      </w:r>
      <w:r w:rsidR="00CC3B30">
        <w:rPr>
          <w:rFonts w:ascii="Times New Roman" w:hAnsi="Times New Roman"/>
          <w:sz w:val="24"/>
          <w:szCs w:val="24"/>
          <w:lang w:val="sr-Cyrl-BA"/>
        </w:rPr>
        <w:t>6</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CC3B30">
        <w:rPr>
          <w:rFonts w:ascii="Times New Roman" w:hAnsi="Times New Roman"/>
          <w:sz w:val="24"/>
          <w:szCs w:val="24"/>
          <w:lang w:val="sr-Cyrl-BA"/>
        </w:rPr>
        <w:t>30</w:t>
      </w:r>
      <w:r w:rsidRPr="00BF2AE9">
        <w:rPr>
          <w:rFonts w:ascii="Times New Roman" w:hAnsi="Times New Roman"/>
          <w:sz w:val="24"/>
          <w:szCs w:val="24"/>
          <w:lang w:val="sr-Cyrl-BA"/>
        </w:rPr>
        <w:t>, економска класификација 4</w:t>
      </w:r>
      <w:r w:rsidR="00202A04">
        <w:rPr>
          <w:rFonts w:ascii="Times New Roman" w:hAnsi="Times New Roman"/>
          <w:sz w:val="24"/>
          <w:szCs w:val="24"/>
          <w:lang w:val="sr-Cyrl-BA"/>
        </w:rPr>
        <w:t>23</w:t>
      </w:r>
      <w:r w:rsidRPr="00BF2AE9">
        <w:rPr>
          <w:rFonts w:ascii="Times New Roman" w:hAnsi="Times New Roman"/>
          <w:sz w:val="24"/>
          <w:szCs w:val="24"/>
          <w:lang w:val="sr-Cyrl-BA"/>
        </w:rPr>
        <w:t xml:space="preserve"> – </w:t>
      </w:r>
      <w:r w:rsidR="00202A04">
        <w:rPr>
          <w:rFonts w:ascii="Times New Roman" w:hAnsi="Times New Roman"/>
          <w:sz w:val="24"/>
          <w:szCs w:val="24"/>
          <w:lang w:val="sr-Cyrl-BA"/>
        </w:rPr>
        <w:t>услуге по уговору</w:t>
      </w:r>
      <w:r w:rsidR="00BF2AE9" w:rsidRPr="00BF2AE9">
        <w:rPr>
          <w:rFonts w:ascii="Times New Roman" w:hAnsi="Times New Roman"/>
          <w:sz w:val="24"/>
          <w:szCs w:val="24"/>
          <w:lang w:val="sr-Cyrl-BA"/>
        </w:rPr>
        <w:t xml:space="preserve"> 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3D6E03" w:rsidRDefault="003D6E03" w:rsidP="003D6E03">
      <w:pPr>
        <w:spacing w:after="0" w:line="240" w:lineRule="auto"/>
        <w:rPr>
          <w:rFonts w:ascii="Times New Roman" w:hAnsi="Times New Roman"/>
          <w:sz w:val="24"/>
          <w:szCs w:val="24"/>
          <w:lang w:val="sr-Cyrl-BA"/>
        </w:rPr>
      </w:pPr>
    </w:p>
    <w:p w:rsidR="00E6673C"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C3B30">
        <w:rPr>
          <w:rFonts w:ascii="Times New Roman" w:hAnsi="Times New Roman"/>
          <w:sz w:val="24"/>
          <w:szCs w:val="24"/>
          <w:lang w:val="sr-Cyrl-CS"/>
        </w:rPr>
        <w:t>4</w:t>
      </w:r>
      <w:r w:rsidRPr="005B2026">
        <w:rPr>
          <w:rFonts w:ascii="Times New Roman" w:hAnsi="Times New Roman"/>
          <w:sz w:val="24"/>
          <w:szCs w:val="24"/>
        </w:rPr>
        <w:t>.</w:t>
      </w:r>
    </w:p>
    <w:p w:rsidR="00884804" w:rsidRPr="00884804" w:rsidRDefault="00884804" w:rsidP="00E6673C">
      <w:pPr>
        <w:spacing w:after="0" w:line="240" w:lineRule="auto"/>
        <w:jc w:val="center"/>
        <w:rPr>
          <w:rFonts w:ascii="Times New Roman" w:hAnsi="Times New Roman"/>
          <w:sz w:val="24"/>
          <w:szCs w:val="24"/>
        </w:rPr>
      </w:pP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3D4A23"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C3B30">
        <w:rPr>
          <w:rFonts w:ascii="Times New Roman" w:hAnsi="Times New Roman"/>
          <w:sz w:val="24"/>
          <w:szCs w:val="24"/>
          <w:lang w:val="sr-Cyrl-CS"/>
        </w:rPr>
        <w:t>5</w:t>
      </w:r>
      <w:r w:rsidRPr="005B2026">
        <w:rPr>
          <w:rFonts w:ascii="Times New Roman" w:hAnsi="Times New Roman"/>
          <w:sz w:val="24"/>
          <w:szCs w:val="24"/>
        </w:rPr>
        <w:t>.</w:t>
      </w:r>
    </w:p>
    <w:p w:rsidR="00884804" w:rsidRPr="00884804" w:rsidRDefault="00884804" w:rsidP="003D4A23">
      <w:pPr>
        <w:spacing w:after="0" w:line="240" w:lineRule="auto"/>
        <w:jc w:val="center"/>
        <w:rPr>
          <w:rFonts w:ascii="Times New Roman" w:hAnsi="Times New Roman"/>
          <w:sz w:val="24"/>
          <w:szCs w:val="24"/>
        </w:rPr>
      </w:pP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201</w:t>
      </w:r>
      <w:r w:rsidR="004E0F16">
        <w:rPr>
          <w:rFonts w:ascii="Times New Roman" w:hAnsi="Times New Roman"/>
          <w:sz w:val="24"/>
          <w:szCs w:val="24"/>
          <w:lang w:val="sr-Cyrl-BA"/>
        </w:rPr>
        <w:t>9</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E234BA"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4E0F16">
        <w:rPr>
          <w:rFonts w:ascii="Times New Roman" w:hAnsi="Times New Roman"/>
          <w:sz w:val="24"/>
          <w:szCs w:val="24"/>
          <w:lang w:val="sr-Cyrl-CS"/>
        </w:rPr>
        <w:t>6</w:t>
      </w:r>
      <w:r w:rsidRPr="005B2026">
        <w:rPr>
          <w:rFonts w:ascii="Times New Roman" w:hAnsi="Times New Roman"/>
          <w:sz w:val="24"/>
          <w:szCs w:val="24"/>
        </w:rPr>
        <w:t>.</w:t>
      </w:r>
    </w:p>
    <w:p w:rsidR="00884804" w:rsidRPr="00884804" w:rsidRDefault="00884804" w:rsidP="00E234BA">
      <w:pPr>
        <w:spacing w:after="0" w:line="240" w:lineRule="auto"/>
        <w:jc w:val="center"/>
        <w:rPr>
          <w:rFonts w:ascii="Times New Roman" w:hAnsi="Times New Roman"/>
          <w:sz w:val="24"/>
          <w:szCs w:val="24"/>
        </w:rPr>
      </w:pP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9E5C16" w:rsidRDefault="009E5C16" w:rsidP="00D154AA">
      <w:pPr>
        <w:spacing w:after="0" w:line="240" w:lineRule="auto"/>
        <w:jc w:val="center"/>
        <w:rPr>
          <w:rFonts w:ascii="Times New Roman" w:hAnsi="Times New Roman"/>
          <w:sz w:val="24"/>
          <w:szCs w:val="24"/>
          <w:lang w:val="sr-Cyrl-BA"/>
        </w:rPr>
      </w:pP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4E0F16">
        <w:rPr>
          <w:rFonts w:ascii="Times New Roman" w:hAnsi="Times New Roman"/>
          <w:sz w:val="24"/>
          <w:szCs w:val="24"/>
          <w:lang w:val="sr-Cyrl-CS"/>
        </w:rPr>
        <w:t>7</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2D7F4F" w:rsidRDefault="002D7F4F" w:rsidP="009E0A84">
      <w:pPr>
        <w:spacing w:after="0" w:line="240" w:lineRule="auto"/>
        <w:jc w:val="center"/>
        <w:rPr>
          <w:rFonts w:ascii="Times New Roman" w:hAnsi="Times New Roman"/>
          <w:sz w:val="24"/>
          <w:szCs w:val="24"/>
          <w:lang w:val="sr-Cyrl-BA"/>
        </w:rPr>
      </w:pPr>
    </w:p>
    <w:p w:rsidR="004E0F16" w:rsidRDefault="004E0F16" w:rsidP="009E0A84">
      <w:pPr>
        <w:spacing w:after="0" w:line="240" w:lineRule="auto"/>
        <w:jc w:val="center"/>
        <w:rPr>
          <w:rFonts w:ascii="Times New Roman" w:hAnsi="Times New Roman"/>
          <w:sz w:val="24"/>
          <w:szCs w:val="24"/>
        </w:rPr>
      </w:pP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lastRenderedPageBreak/>
        <w:t>Члан 1</w:t>
      </w:r>
      <w:r w:rsidR="004E0F16">
        <w:rPr>
          <w:rFonts w:ascii="Times New Roman" w:hAnsi="Times New Roman"/>
          <w:sz w:val="24"/>
          <w:szCs w:val="24"/>
          <w:lang w:val="sr-Cyrl-CS"/>
        </w:rPr>
        <w:t>8</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4E0F16">
        <w:rPr>
          <w:rFonts w:ascii="Times New Roman" w:hAnsi="Times New Roman"/>
          <w:sz w:val="24"/>
          <w:szCs w:val="24"/>
          <w:lang w:val="sr-Cyrl-BA"/>
        </w:rPr>
        <w:t>19</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4E0F16">
        <w:rPr>
          <w:rFonts w:ascii="Times New Roman" w:hAnsi="Times New Roman"/>
          <w:sz w:val="24"/>
          <w:szCs w:val="24"/>
          <w:lang w:val="sr-Cyrl-BA"/>
        </w:rPr>
        <w:t>0</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A350B9" w:rsidRDefault="00FA0159" w:rsidP="005B2026">
      <w:pPr>
        <w:spacing w:after="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пореза на добит предузећа.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4E0F16">
        <w:rPr>
          <w:rFonts w:ascii="Times New Roman" w:hAnsi="Times New Roman"/>
          <w:sz w:val="24"/>
          <w:szCs w:val="24"/>
          <w:lang w:val="sr-Cyrl-BA"/>
        </w:rPr>
        <w:t>1</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r>
      <w:r w:rsidR="00884804">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буџетској 201</w:t>
      </w:r>
      <w:r w:rsidR="004E0F16">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xml:space="preserve">. години неће се вршити обрачун и исплата божићних, годишњих и других врста награда и бонуса предвиђених посебним и појединачним  колективним уговорима, за директне и индиректне кориснике средстава буџета </w:t>
      </w:r>
      <w:r>
        <w:rPr>
          <w:rFonts w:ascii="Times New Roman" w:hAnsi="Times New Roman" w:cs="Times New Roman"/>
          <w:sz w:val="24"/>
          <w:szCs w:val="24"/>
          <w:lang w:val="sr-Cyrl-CS"/>
        </w:rPr>
        <w:t>општине</w:t>
      </w:r>
      <w:r w:rsidRPr="00A350B9">
        <w:rPr>
          <w:rFonts w:ascii="Times New Roman" w:hAnsi="Times New Roman" w:cs="Times New Roman"/>
          <w:sz w:val="24"/>
          <w:szCs w:val="24"/>
          <w:lang w:val="sr-Cyrl-CS"/>
        </w:rPr>
        <w:t>, осим јубиларних награда за запослене који су то право стекли у 201</w:t>
      </w:r>
      <w:r w:rsidR="004E0F16">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години.</w:t>
      </w:r>
    </w:p>
    <w:p w:rsidR="00FA0159" w:rsidRPr="00A350B9" w:rsidRDefault="00FA0159" w:rsidP="00FA0159">
      <w:pPr>
        <w:spacing w:after="1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У 201</w:t>
      </w:r>
      <w:r w:rsidR="004E0F16">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xml:space="preserve">. години не могу се исплаћивати запосленима код корисника буџетских средстава </w:t>
      </w:r>
      <w:r>
        <w:rPr>
          <w:rFonts w:ascii="Times New Roman" w:hAnsi="Times New Roman" w:cs="Times New Roman"/>
          <w:sz w:val="24"/>
          <w:szCs w:val="24"/>
          <w:lang w:val="sr-Cyrl-CS"/>
        </w:rPr>
        <w:t xml:space="preserve">из става 1. </w:t>
      </w:r>
      <w:r w:rsidRPr="00A350B9">
        <w:rPr>
          <w:rFonts w:ascii="Times New Roman" w:hAnsi="Times New Roman" w:cs="Times New Roman"/>
          <w:sz w:val="24"/>
          <w:szCs w:val="24"/>
          <w:lang w:val="sr-Cyrl-CS"/>
        </w:rPr>
        <w:t>овог члана награде и бонуси који према међународним критеријумима представљају нестандардне, односно нетранспарентне облике награда и бонуса (исплате у једнаким месечним износима за све запослене и сл.).</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4E0F16">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201</w:t>
      </w:r>
      <w:r w:rsidR="004E0F16">
        <w:rPr>
          <w:rFonts w:ascii="Times New Roman" w:hAnsi="Times New Roman" w:cs="Times New Roman"/>
          <w:sz w:val="24"/>
          <w:szCs w:val="24"/>
          <w:lang w:val="sr-Cyrl-CS"/>
        </w:rPr>
        <w:t>9</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0D33B4"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Директини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4E0F16">
        <w:rPr>
          <w:rFonts w:ascii="Times New Roman" w:hAnsi="Times New Roman"/>
          <w:sz w:val="24"/>
          <w:szCs w:val="24"/>
          <w:lang w:val="sr-Cyrl-BA"/>
        </w:rPr>
        <w:t>3</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201</w:t>
      </w:r>
      <w:r w:rsidR="0037438B">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37438B">
        <w:rPr>
          <w:rFonts w:ascii="Times New Roman" w:hAnsi="Times New Roman" w:cs="Times New Roman"/>
          <w:sz w:val="24"/>
          <w:szCs w:val="24"/>
          <w:lang w:val="sr-Cyrl-CS"/>
        </w:rPr>
        <w:t>4</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31.12.201</w:t>
      </w:r>
      <w:r w:rsidR="0037438B">
        <w:rPr>
          <w:rFonts w:ascii="Times New Roman" w:hAnsi="Times New Roman" w:cs="Times New Roman"/>
          <w:bCs/>
          <w:sz w:val="24"/>
          <w:szCs w:val="24"/>
          <w:lang w:val="sr-Cyrl-CS"/>
        </w:rPr>
        <w:t>9</w:t>
      </w:r>
      <w:r>
        <w:rPr>
          <w:rFonts w:ascii="Times New Roman" w:hAnsi="Times New Roman" w:cs="Times New Roman"/>
          <w:bCs/>
          <w:sz w:val="24"/>
          <w:szCs w:val="24"/>
          <w:lang w:val="sr-Cyrl-CS"/>
        </w:rPr>
        <w:t>. године, средства која нису утрошена за финансирање расхода /издатака у 201</w:t>
      </w:r>
      <w:r w:rsidR="0037438B">
        <w:rPr>
          <w:rFonts w:ascii="Times New Roman" w:hAnsi="Times New Roman" w:cs="Times New Roman"/>
          <w:bCs/>
          <w:sz w:val="24"/>
          <w:szCs w:val="24"/>
          <w:lang w:val="sr-Cyrl-CS"/>
        </w:rPr>
        <w:t>9</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201</w:t>
      </w:r>
      <w:r w:rsidR="0037438B">
        <w:rPr>
          <w:rFonts w:ascii="Times New Roman" w:hAnsi="Times New Roman" w:cs="Times New Roman"/>
          <w:bCs/>
          <w:sz w:val="24"/>
          <w:szCs w:val="24"/>
          <w:lang w:val="sr-Cyrl-CS"/>
        </w:rPr>
        <w:t>9</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37438B">
        <w:rPr>
          <w:rFonts w:ascii="Times New Roman" w:hAnsi="Times New Roman" w:cs="Times New Roman"/>
          <w:sz w:val="24"/>
          <w:szCs w:val="24"/>
          <w:lang w:val="sr-Cyrl-CS"/>
        </w:rPr>
        <w:t>5</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37438B">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Default="00A974DB" w:rsidP="001C4196">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(„Службени гласник Републике Србије“, број 124/2012, 14/2015 и 68/2015).</w:t>
      </w:r>
    </w:p>
    <w:p w:rsidR="00A974DB" w:rsidRPr="00A350B9" w:rsidRDefault="00A974DB" w:rsidP="001C4196">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Јавном набавком мале вредности, у смислу члана 39. Закона о јавним набавкама, сматра се набавка истоврсних добара, услуга или радова чије је укупна процењена вредност на годишњем нивоу у распону од 500.000,00 динара  до 5,000.000,00 динара без ПДВа.</w:t>
      </w:r>
    </w:p>
    <w:p w:rsidR="005B2026" w:rsidRDefault="00FA0159" w:rsidP="00C06702">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001C4196">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6F0397">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2</w:t>
      </w:r>
      <w:r w:rsidR="006F0397">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FA0159" w:rsidRPr="00E57DBA"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Pr>
          <w:rFonts w:ascii="Times New Roman" w:hAnsi="Times New Roman" w:cs="Times New Roman"/>
          <w:sz w:val="24"/>
          <w:szCs w:val="24"/>
          <w:lang w:val="sr-Cyrl-CS"/>
        </w:rPr>
        <w:t xml:space="preserve"> у складу са </w:t>
      </w:r>
      <w:r w:rsidR="00E57DBA">
        <w:rPr>
          <w:rFonts w:ascii="Times New Roman" w:hAnsi="Times New Roman" w:cs="Times New Roman"/>
          <w:sz w:val="24"/>
          <w:szCs w:val="24"/>
          <w:lang w:val="sr-Cyrl-CS"/>
        </w:rPr>
        <w:t xml:space="preserve">Правилником о начину коришћења средстава са подрачуна односно других рачуна Консолидованог рачуна Трезора Општине Владичин Хан, број </w:t>
      </w:r>
      <w:r w:rsidR="00E57DBA" w:rsidRPr="00E57DBA">
        <w:rPr>
          <w:rFonts w:ascii="Times New Roman" w:hAnsi="Times New Roman" w:cs="Times New Roman"/>
          <w:b/>
          <w:sz w:val="24"/>
          <w:szCs w:val="24"/>
        </w:rPr>
        <w:t xml:space="preserve"> </w:t>
      </w:r>
      <w:r w:rsidR="00E57DBA" w:rsidRPr="00E57DBA">
        <w:rPr>
          <w:rFonts w:ascii="Times New Roman" w:hAnsi="Times New Roman" w:cs="Times New Roman"/>
          <w:sz w:val="24"/>
          <w:szCs w:val="24"/>
        </w:rPr>
        <w:t>06-64/3/2014-01</w:t>
      </w:r>
      <w:r w:rsidR="00E57DBA" w:rsidRPr="00E57DBA">
        <w:rPr>
          <w:rFonts w:ascii="Times New Roman" w:hAnsi="Times New Roman" w:cs="Times New Roman"/>
          <w:sz w:val="24"/>
          <w:szCs w:val="24"/>
          <w:lang w:val="sr-Cyrl-CS"/>
        </w:rPr>
        <w:t xml:space="preserve"> од 14.04.2014. године</w:t>
      </w:r>
      <w:r w:rsidR="00E57DBA">
        <w:rPr>
          <w:rFonts w:ascii="Times New Roman" w:hAnsi="Times New Roman" w:cs="Times New Roman"/>
          <w:sz w:val="24"/>
          <w:szCs w:val="24"/>
          <w:lang w:val="sr-Cyrl-CS"/>
        </w:rPr>
        <w:t xml:space="preserve"> и у складу са одредбама члана 35. Закона о јавном дугу („Службени гласник Републике Србије“, број 61/2005, 107/2009 и 78/2011).</w:t>
      </w:r>
    </w:p>
    <w:p w:rsidR="00FA015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Одлуку о коришћењу позајмица доноси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пштинско веће.</w:t>
      </w: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Члан </w:t>
      </w:r>
      <w:r w:rsidR="006F0397">
        <w:rPr>
          <w:rFonts w:ascii="Times New Roman" w:hAnsi="Times New Roman" w:cs="Times New Roman"/>
          <w:sz w:val="24"/>
          <w:szCs w:val="24"/>
          <w:lang w:val="sr-Cyrl-CS"/>
        </w:rPr>
        <w:t>29</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FC349B" w:rsidRPr="00FA6868" w:rsidRDefault="00FC349B" w:rsidP="00FA6868">
      <w:pPr>
        <w:jc w:val="center"/>
        <w:rPr>
          <w:rFonts w:ascii="Times New Roman" w:hAnsi="Times New Roman" w:cs="Times New Roman"/>
          <w:sz w:val="24"/>
          <w:szCs w:val="24"/>
        </w:rPr>
      </w:pPr>
      <w:r w:rsidRPr="00FC349B">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6F0397">
        <w:rPr>
          <w:rFonts w:ascii="Times New Roman" w:hAnsi="Times New Roman" w:cs="Times New Roman"/>
          <w:sz w:val="24"/>
          <w:szCs w:val="24"/>
          <w:lang w:val="sr-Cyrl-CS"/>
        </w:rPr>
        <w:t>0</w:t>
      </w:r>
      <w:r w:rsidRPr="00FC349B">
        <w:rPr>
          <w:rFonts w:ascii="Times New Roman" w:hAnsi="Times New Roman" w:cs="Times New Roman"/>
          <w:sz w:val="24"/>
          <w:szCs w:val="24"/>
          <w:lang w:val="sr-Cyrl-CS"/>
        </w:rPr>
        <w:t>.</w:t>
      </w:r>
    </w:p>
    <w:p w:rsidR="00FC349B" w:rsidRPr="00FC349B" w:rsidRDefault="00FC349B" w:rsidP="005B2026">
      <w:pPr>
        <w:spacing w:after="0"/>
        <w:ind w:firstLine="720"/>
        <w:rPr>
          <w:rFonts w:ascii="Times New Roman" w:hAnsi="Times New Roman" w:cs="Times New Roman"/>
          <w:sz w:val="24"/>
          <w:szCs w:val="24"/>
          <w:lang w:val="sr-Cyrl-CS"/>
        </w:rPr>
      </w:pPr>
      <w:r>
        <w:rPr>
          <w:rFonts w:ascii="Times New Roman" w:hAnsi="Times New Roman" w:cs="Times New Roman"/>
          <w:sz w:val="24"/>
          <w:szCs w:val="24"/>
          <w:lang w:val="sr-Cyrl-CS"/>
        </w:rPr>
        <w:t>Одлуку о отварању буџетског фонда у складу са чланом 64. Закона о буџетском систему доноси Општинско веће.</w:t>
      </w:r>
    </w:p>
    <w:p w:rsidR="00FC349B" w:rsidRDefault="00FC349B" w:rsidP="005B2026">
      <w:pPr>
        <w:spacing w:after="0"/>
        <w:ind w:firstLine="720"/>
        <w:rPr>
          <w:rFonts w:ascii="Times New Roman" w:hAnsi="Times New Roman" w:cs="Times New Roman"/>
          <w:b/>
          <w:sz w:val="24"/>
          <w:szCs w:val="24"/>
          <w:lang w:val="sr-Cyrl-CS"/>
        </w:rPr>
      </w:pP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6F0397">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5B2026" w:rsidRDefault="00FA0159"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6F0397">
        <w:rPr>
          <w:rFonts w:ascii="Times New Roman" w:hAnsi="Times New Roman" w:cs="Times New Roman"/>
          <w:sz w:val="24"/>
          <w:szCs w:val="24"/>
          <w:lang w:val="sr-Cyrl-CS"/>
        </w:rPr>
        <w:t>2</w:t>
      </w:r>
      <w:r w:rsidRPr="00083FD6">
        <w:rPr>
          <w:rFonts w:ascii="Times New Roman" w:hAnsi="Times New Roman" w:cs="Times New Roman"/>
          <w:sz w:val="24"/>
          <w:szCs w:val="24"/>
          <w:lang w:val="sr-Cyrl-CS"/>
        </w:rPr>
        <w:t>.</w:t>
      </w:r>
    </w:p>
    <w:p w:rsidR="00B51D9C" w:rsidRDefault="00B51D9C" w:rsidP="00B51D9C">
      <w:pPr>
        <w:spacing w:after="0"/>
        <w:rPr>
          <w:rFonts w:ascii="Times New Roman" w:hAnsi="Times New Roman" w:cs="Times New Roman"/>
          <w:sz w:val="24"/>
          <w:szCs w:val="24"/>
          <w:lang w:val="sr-Cyrl-CS"/>
        </w:rPr>
      </w:pP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201</w:t>
      </w:r>
      <w:r w:rsidR="001B73C3">
        <w:rPr>
          <w:rFonts w:ascii="Times New Roman" w:hAnsi="Times New Roman" w:cs="Times New Roman"/>
          <w:sz w:val="24"/>
          <w:szCs w:val="24"/>
          <w:lang w:val="sr-Cyrl-CS"/>
        </w:rPr>
        <w:t>8</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Default="00B51D9C" w:rsidP="00B51D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1B73C3">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Pr="00083FD6" w:rsidRDefault="00B51D9C" w:rsidP="00FA6868">
      <w:pPr>
        <w:spacing w:after="0"/>
        <w:jc w:val="center"/>
        <w:rPr>
          <w:rFonts w:ascii="Times New Roman" w:hAnsi="Times New Roman" w:cs="Times New Roman"/>
          <w:sz w:val="24"/>
          <w:szCs w:val="24"/>
          <w:lang w:val="sr-Cyrl-CS"/>
        </w:rPr>
      </w:pP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01.01.201</w:t>
      </w:r>
      <w:r w:rsidR="001B73C3">
        <w:rPr>
          <w:rFonts w:ascii="Times New Roman" w:hAnsi="Times New Roman" w:cs="Times New Roman"/>
          <w:sz w:val="24"/>
          <w:szCs w:val="24"/>
          <w:lang w:val="sr-Cyrl-CS"/>
        </w:rPr>
        <w:t>9</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EF7111">
        <w:rPr>
          <w:rFonts w:ascii="Times New Roman" w:hAnsi="Times New Roman" w:cs="Times New Roman"/>
          <w:b/>
          <w:sz w:val="24"/>
          <w:szCs w:val="24"/>
        </w:rPr>
        <w:t>______</w:t>
      </w:r>
      <w:r w:rsidR="007E2ECA">
        <w:rPr>
          <w:rFonts w:ascii="Times New Roman" w:hAnsi="Times New Roman" w:cs="Times New Roman"/>
          <w:b/>
          <w:sz w:val="24"/>
          <w:szCs w:val="24"/>
          <w:lang w:val="sr-Cyrl-CS"/>
        </w:rPr>
        <w:t>/1</w:t>
      </w:r>
      <w:r w:rsidR="00745AF9">
        <w:rPr>
          <w:rFonts w:ascii="Times New Roman" w:hAnsi="Times New Roman" w:cs="Times New Roman"/>
          <w:b/>
          <w:sz w:val="24"/>
          <w:szCs w:val="24"/>
          <w:lang w:val="sr-Cyrl-CS"/>
        </w:rPr>
        <w:t>/</w:t>
      </w:r>
      <w:r>
        <w:rPr>
          <w:rFonts w:ascii="Times New Roman" w:hAnsi="Times New Roman" w:cs="Times New Roman"/>
          <w:b/>
          <w:sz w:val="24"/>
          <w:szCs w:val="24"/>
        </w:rPr>
        <w:t>201</w:t>
      </w:r>
      <w:r w:rsidR="001B73C3">
        <w:rPr>
          <w:rFonts w:ascii="Times New Roman" w:hAnsi="Times New Roman" w:cs="Times New Roman"/>
          <w:b/>
          <w:sz w:val="24"/>
          <w:szCs w:val="24"/>
          <w:lang w:val="sr-Cyrl-CS"/>
        </w:rPr>
        <w:t>9</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EF7111" w:rsidRPr="00A350B9" w:rsidRDefault="003C1CD2" w:rsidP="00EF71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EF7111">
        <w:rPr>
          <w:rFonts w:ascii="Times New Roman" w:hAnsi="Times New Roman" w:cs="Times New Roman"/>
          <w:b/>
          <w:sz w:val="24"/>
          <w:szCs w:val="24"/>
        </w:rPr>
        <w:t xml:space="preserve">              </w:t>
      </w:r>
    </w:p>
    <w:p w:rsidR="003C1CD2"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П Р Е Д С Е Д Н И Ц А,</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__________________________</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Данијела Поповић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646B52" w:rsidRDefault="00646B52" w:rsidP="00EF711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p>
    <w:p w:rsidR="00646B52" w:rsidRDefault="00646B52" w:rsidP="00646B5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ОДЛУКЕ О БУЏЕТУ ОПШТИНЕ ВЛАДИЧИН ХАН ЗА 201</w:t>
      </w:r>
      <w:r w:rsidR="001B73C3">
        <w:rPr>
          <w:rFonts w:ascii="Times New Roman" w:hAnsi="Times New Roman" w:cs="Times New Roman"/>
          <w:b/>
          <w:sz w:val="24"/>
          <w:szCs w:val="24"/>
          <w:lang w:val="sr-Cyrl-CS"/>
        </w:rPr>
        <w:t>9</w:t>
      </w:r>
      <w:r>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Pr>
          <w:rFonts w:ascii="Times New Roman" w:hAnsi="Times New Roman" w:cs="Times New Roman"/>
          <w:b/>
          <w:sz w:val="24"/>
          <w:szCs w:val="24"/>
          <w:u w:val="single"/>
          <w:lang w:val="en-GB"/>
        </w:rPr>
        <w:t xml:space="preserve">  </w:t>
      </w:r>
      <w:r>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201</w:t>
      </w:r>
      <w:r w:rsidR="00BF7CC1">
        <w:rPr>
          <w:rFonts w:ascii="Times New Roman" w:hAnsi="Times New Roman" w:cs="Times New Roman"/>
          <w:sz w:val="24"/>
          <w:szCs w:val="24"/>
          <w:lang w:val="sr-Cyrl-CS"/>
        </w:rPr>
        <w:t>8</w:t>
      </w:r>
      <w:r>
        <w:rPr>
          <w:rFonts w:ascii="Times New Roman" w:hAnsi="Times New Roman" w:cs="Times New Roman"/>
          <w:sz w:val="24"/>
          <w:szCs w:val="24"/>
          <w:lang w:val="sr-Cyrl-CS"/>
        </w:rPr>
        <w:t>.годину са пројекцијама за 201</w:t>
      </w:r>
      <w:r w:rsidR="00BF7CC1">
        <w:rPr>
          <w:rFonts w:ascii="Times New Roman" w:hAnsi="Times New Roman" w:cs="Times New Roman"/>
          <w:sz w:val="24"/>
          <w:szCs w:val="24"/>
          <w:lang w:val="sr-Cyrl-CS"/>
        </w:rPr>
        <w:t>9</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20</w:t>
      </w:r>
      <w:r>
        <w:rPr>
          <w:rFonts w:ascii="Times New Roman" w:hAnsi="Times New Roman" w:cs="Times New Roman"/>
          <w:sz w:val="24"/>
          <w:szCs w:val="24"/>
          <w:lang w:val="sr-Cyrl-CS"/>
        </w:rPr>
        <w:t>. годину, и упутством Министра финансија у погледу  начина израде и фискалних правила за Одлуке о буџету</w:t>
      </w:r>
      <w:r w:rsidR="00AA7C0E">
        <w:rPr>
          <w:rFonts w:ascii="Times New Roman" w:hAnsi="Times New Roman" w:cs="Times New Roman"/>
          <w:sz w:val="24"/>
          <w:szCs w:val="24"/>
          <w:lang w:val="sr-Cyrl-CS"/>
        </w:rPr>
        <w:t xml:space="preserve"> локалних власти за 201</w:t>
      </w:r>
      <w:r w:rsidR="00BF7CC1">
        <w:rPr>
          <w:rFonts w:ascii="Times New Roman" w:hAnsi="Times New Roman" w:cs="Times New Roman"/>
          <w:sz w:val="24"/>
          <w:szCs w:val="24"/>
          <w:lang w:val="sr-Cyrl-CS"/>
        </w:rPr>
        <w:t>9</w:t>
      </w:r>
      <w:r w:rsidR="00AA7C0E">
        <w:rPr>
          <w:rFonts w:ascii="Times New Roman" w:hAnsi="Times New Roman" w:cs="Times New Roman"/>
          <w:sz w:val="24"/>
          <w:szCs w:val="24"/>
          <w:lang w:val="sr-Cyrl-CS"/>
        </w:rPr>
        <w:t>.годину.</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201</w:t>
      </w:r>
      <w:r w:rsidR="00BF7CC1">
        <w:rPr>
          <w:rFonts w:ascii="Times New Roman" w:hAnsi="Times New Roman" w:cs="Times New Roman"/>
          <w:sz w:val="24"/>
          <w:szCs w:val="24"/>
          <w:lang w:val="sr-Cyrl-CS"/>
        </w:rPr>
        <w:t>9</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201</w:t>
      </w:r>
      <w:r w:rsidR="00BF7CC1">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 xml:space="preserve">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 </w:t>
      </w:r>
      <w:r w:rsidR="00AA7C0E">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 xml:space="preserve">предложену програмску класификацију проширивала </w:t>
      </w:r>
      <w:r w:rsidR="00811D80">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201</w:t>
      </w:r>
      <w:r w:rsidR="00BF7CC1">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буџетску годину </w:t>
      </w:r>
      <w:r w:rsidR="00811D80">
        <w:rPr>
          <w:rFonts w:ascii="Times New Roman" w:hAnsi="Times New Roman" w:cs="Times New Roman"/>
          <w:sz w:val="24"/>
          <w:szCs w:val="24"/>
          <w:lang w:val="sr-Cyrl-CS"/>
        </w:rPr>
        <w:t xml:space="preserve"> увођењем једне </w:t>
      </w:r>
      <w:r>
        <w:rPr>
          <w:rFonts w:ascii="Times New Roman" w:hAnsi="Times New Roman" w:cs="Times New Roman"/>
          <w:sz w:val="24"/>
          <w:szCs w:val="24"/>
          <w:lang w:val="sr-Cyrl-CS"/>
        </w:rPr>
        <w:t>програмск</w:t>
      </w:r>
      <w:r w:rsidR="00811D80">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активности</w:t>
      </w:r>
      <w:r w:rsidR="00811D80">
        <w:rPr>
          <w:rFonts w:ascii="Times New Roman" w:hAnsi="Times New Roman" w:cs="Times New Roman"/>
          <w:sz w:val="24"/>
          <w:szCs w:val="24"/>
          <w:lang w:val="sr-Cyrl-CS"/>
        </w:rPr>
        <w:t xml:space="preserve"> која произилази из Закона о безбедности у саобраћају  - 0701-0001 „Унапређење безбедности саобраћаја на територији Општине“  </w:t>
      </w:r>
      <w:r w:rsidR="00811D80" w:rsidRPr="00EC6393">
        <w:rPr>
          <w:rFonts w:ascii="Times New Roman" w:hAnsi="Times New Roman" w:cs="Times New Roman"/>
          <w:sz w:val="24"/>
          <w:szCs w:val="24"/>
          <w:lang w:val="sr-Cyrl-CS"/>
        </w:rPr>
        <w:t xml:space="preserve">као и са </w:t>
      </w:r>
      <w:r w:rsidR="00EC6393" w:rsidRPr="00EC6393">
        <w:rPr>
          <w:rFonts w:ascii="Times New Roman" w:hAnsi="Times New Roman" w:cs="Times New Roman"/>
          <w:sz w:val="24"/>
          <w:szCs w:val="24"/>
          <w:lang w:val="sr-Cyrl-CS"/>
        </w:rPr>
        <w:t>10</w:t>
      </w:r>
      <w:r w:rsidR="00811D80" w:rsidRPr="00EC6393">
        <w:rPr>
          <w:rFonts w:ascii="Times New Roman" w:hAnsi="Times New Roman" w:cs="Times New Roman"/>
          <w:sz w:val="24"/>
          <w:szCs w:val="24"/>
          <w:lang w:val="sr-Cyrl-CS"/>
        </w:rPr>
        <w:t xml:space="preserve"> пројеката који су децидно побројани у табели Програмске класификације расхода и издатака буџета</w:t>
      </w:r>
      <w:r w:rsidRPr="00EC6393">
        <w:rPr>
          <w:rFonts w:ascii="Times New Roman" w:hAnsi="Times New Roman" w:cs="Times New Roman"/>
          <w:sz w:val="24"/>
          <w:szCs w:val="24"/>
          <w:lang w:val="sr-Cyrl-CS"/>
        </w:rPr>
        <w:t xml:space="preserve">, </w:t>
      </w:r>
      <w:r w:rsidR="00811D80" w:rsidRPr="00EC6393">
        <w:rPr>
          <w:rFonts w:ascii="Times New Roman" w:hAnsi="Times New Roman" w:cs="Times New Roman"/>
          <w:sz w:val="24"/>
          <w:szCs w:val="24"/>
          <w:lang w:val="sr-Cyrl-CS"/>
        </w:rPr>
        <w:t>који су</w:t>
      </w:r>
      <w:r w:rsidRPr="00EC6393">
        <w:rPr>
          <w:rFonts w:ascii="Times New Roman" w:hAnsi="Times New Roman" w:cs="Times New Roman"/>
          <w:sz w:val="24"/>
          <w:szCs w:val="24"/>
          <w:lang w:val="sr-Cyrl-CS"/>
        </w:rPr>
        <w:t xml:space="preserve"> углавном инвестиционог карактера који, заједно са униформним програмима и програмским активностима са вишег нивоа представљају званичну програмску класификацију Општине Владичин Хан за 201</w:t>
      </w:r>
      <w:r w:rsidR="00EC6393" w:rsidRPr="00EC6393">
        <w:rPr>
          <w:rFonts w:ascii="Times New Roman" w:hAnsi="Times New Roman" w:cs="Times New Roman"/>
          <w:sz w:val="24"/>
          <w:szCs w:val="24"/>
          <w:lang w:val="sr-Cyrl-CS"/>
        </w:rPr>
        <w:t>9</w:t>
      </w:r>
      <w:r w:rsidRPr="00EC6393">
        <w:rPr>
          <w:rFonts w:ascii="Times New Roman" w:hAnsi="Times New Roman" w:cs="Times New Roman"/>
          <w:sz w:val="24"/>
          <w:szCs w:val="24"/>
          <w:lang w:val="sr-Cyrl-CS"/>
        </w:rPr>
        <w:t>. годину (табела 5).</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по обиму прихода, буџет је билансиран на </w:t>
      </w:r>
      <w:r w:rsidR="00EC6393">
        <w:rPr>
          <w:rFonts w:ascii="Times New Roman" w:hAnsi="Times New Roman" w:cs="Times New Roman"/>
          <w:sz w:val="24"/>
          <w:szCs w:val="24"/>
          <w:lang w:val="sr-Cyrl-CS"/>
        </w:rPr>
        <w:t>1,170,51</w:t>
      </w:r>
      <w:r w:rsidR="00BD0DD3">
        <w:rPr>
          <w:rFonts w:ascii="Times New Roman" w:hAnsi="Times New Roman" w:cs="Times New Roman"/>
          <w:sz w:val="24"/>
          <w:szCs w:val="24"/>
          <w:lang w:val="sr-Cyrl-CS"/>
        </w:rPr>
        <w:t xml:space="preserve"> милиона динара јавних прихода. Приходи односно примања за кој</w:t>
      </w:r>
      <w:r w:rsidR="00EC6393">
        <w:rPr>
          <w:rFonts w:ascii="Times New Roman" w:hAnsi="Times New Roman" w:cs="Times New Roman"/>
          <w:sz w:val="24"/>
          <w:szCs w:val="24"/>
          <w:lang w:val="sr-Cyrl-CS"/>
        </w:rPr>
        <w:t>е</w:t>
      </w:r>
      <w:r w:rsidR="00BD0DD3">
        <w:rPr>
          <w:rFonts w:ascii="Times New Roman" w:hAnsi="Times New Roman" w:cs="Times New Roman"/>
          <w:sz w:val="24"/>
          <w:szCs w:val="24"/>
          <w:lang w:val="sr-Cyrl-CS"/>
        </w:rPr>
        <w:t xml:space="preserve"> се планира да се остваре посредством рачуна буџета Општине износе </w:t>
      </w:r>
      <w:r w:rsidR="00EC6393">
        <w:rPr>
          <w:rFonts w:ascii="Times New Roman" w:hAnsi="Times New Roman" w:cs="Times New Roman"/>
          <w:sz w:val="24"/>
          <w:szCs w:val="24"/>
          <w:lang w:val="sr-Cyrl-CS"/>
        </w:rPr>
        <w:t>942</w:t>
      </w:r>
      <w:r w:rsidR="00BD0DD3">
        <w:rPr>
          <w:rFonts w:ascii="Times New Roman" w:hAnsi="Times New Roman" w:cs="Times New Roman"/>
          <w:sz w:val="24"/>
          <w:szCs w:val="24"/>
          <w:lang w:val="sr-Cyrl-CS"/>
        </w:rPr>
        <w:t>.</w:t>
      </w:r>
      <w:r w:rsidR="00EC6393">
        <w:rPr>
          <w:rFonts w:ascii="Times New Roman" w:hAnsi="Times New Roman" w:cs="Times New Roman"/>
          <w:sz w:val="24"/>
          <w:szCs w:val="24"/>
          <w:lang w:val="sr-Cyrl-CS"/>
        </w:rPr>
        <w:t>41</w:t>
      </w:r>
      <w:r w:rsidR="00BD0DD3">
        <w:rPr>
          <w:rFonts w:ascii="Times New Roman" w:hAnsi="Times New Roman" w:cs="Times New Roman"/>
          <w:sz w:val="24"/>
          <w:szCs w:val="24"/>
          <w:lang w:val="sr-Cyrl-CS"/>
        </w:rPr>
        <w:t xml:space="preserve">0.000,00 динара и то пренети приходи из претходне године у износу од </w:t>
      </w:r>
      <w:r w:rsidR="00EC6393">
        <w:rPr>
          <w:rFonts w:ascii="Times New Roman" w:hAnsi="Times New Roman" w:cs="Times New Roman"/>
          <w:sz w:val="24"/>
          <w:szCs w:val="24"/>
          <w:lang w:val="sr-Cyrl-CS"/>
        </w:rPr>
        <w:t>107</w:t>
      </w:r>
      <w:r w:rsidR="00BD0DD3">
        <w:rPr>
          <w:rFonts w:ascii="Times New Roman" w:hAnsi="Times New Roman" w:cs="Times New Roman"/>
          <w:sz w:val="24"/>
          <w:szCs w:val="24"/>
          <w:lang w:val="sr-Cyrl-CS"/>
        </w:rPr>
        <w:t>,</w:t>
      </w:r>
      <w:r w:rsidR="00EC6393">
        <w:rPr>
          <w:rFonts w:ascii="Times New Roman" w:hAnsi="Times New Roman" w:cs="Times New Roman"/>
          <w:sz w:val="24"/>
          <w:szCs w:val="24"/>
          <w:lang w:val="sr-Cyrl-CS"/>
        </w:rPr>
        <w:t>92</w:t>
      </w:r>
      <w:r w:rsidR="00BD0DD3">
        <w:rPr>
          <w:rFonts w:ascii="Times New Roman" w:hAnsi="Times New Roman" w:cs="Times New Roman"/>
          <w:sz w:val="24"/>
          <w:szCs w:val="24"/>
          <w:lang w:val="sr-Cyrl-CS"/>
        </w:rPr>
        <w:t xml:space="preserve">0.000,00 динара а </w:t>
      </w:r>
      <w:r w:rsidR="00CF7A03">
        <w:rPr>
          <w:rFonts w:ascii="Times New Roman" w:hAnsi="Times New Roman" w:cs="Times New Roman"/>
          <w:sz w:val="24"/>
          <w:szCs w:val="24"/>
          <w:lang w:val="sr-Cyrl-CS"/>
        </w:rPr>
        <w:t>834</w:t>
      </w:r>
      <w:r w:rsidR="00BD0DD3">
        <w:rPr>
          <w:rFonts w:ascii="Times New Roman" w:hAnsi="Times New Roman" w:cs="Times New Roman"/>
          <w:sz w:val="24"/>
          <w:szCs w:val="24"/>
          <w:lang w:val="sr-Cyrl-CS"/>
        </w:rPr>
        <w:t>,</w:t>
      </w:r>
      <w:r w:rsidR="00CF7A03">
        <w:rPr>
          <w:rFonts w:ascii="Times New Roman" w:hAnsi="Times New Roman" w:cs="Times New Roman"/>
          <w:sz w:val="24"/>
          <w:szCs w:val="24"/>
          <w:lang w:val="sr-Cyrl-CS"/>
        </w:rPr>
        <w:t>49</w:t>
      </w:r>
      <w:r w:rsidR="00BD0DD3">
        <w:rPr>
          <w:rFonts w:ascii="Times New Roman" w:hAnsi="Times New Roman" w:cs="Times New Roman"/>
          <w:sz w:val="24"/>
          <w:szCs w:val="24"/>
          <w:lang w:val="sr-Cyrl-CS"/>
        </w:rPr>
        <w:t>0.000,00 динара приходи/примања текућег периода – односно реализовани у 201</w:t>
      </w:r>
      <w:r w:rsidR="00CF7A03">
        <w:rPr>
          <w:rFonts w:ascii="Times New Roman" w:hAnsi="Times New Roman" w:cs="Times New Roman"/>
          <w:sz w:val="24"/>
          <w:szCs w:val="24"/>
          <w:lang w:val="sr-Cyrl-CS"/>
        </w:rPr>
        <w:t>9</w:t>
      </w:r>
      <w:r w:rsidR="00BD0DD3">
        <w:rPr>
          <w:rFonts w:ascii="Times New Roman" w:hAnsi="Times New Roman" w:cs="Times New Roman"/>
          <w:sz w:val="24"/>
          <w:szCs w:val="24"/>
          <w:lang w:val="sr-Cyrl-CS"/>
        </w:rPr>
        <w:t xml:space="preserve">. години. Планирано је да општина оствари приходе од </w:t>
      </w:r>
      <w:r w:rsidR="00CF7A03">
        <w:rPr>
          <w:rFonts w:ascii="Times New Roman" w:hAnsi="Times New Roman" w:cs="Times New Roman"/>
          <w:sz w:val="24"/>
          <w:szCs w:val="24"/>
          <w:lang w:val="sr-Cyrl-CS"/>
        </w:rPr>
        <w:t>228</w:t>
      </w:r>
      <w:r w:rsidR="00BD0DD3">
        <w:rPr>
          <w:rFonts w:ascii="Times New Roman" w:hAnsi="Times New Roman" w:cs="Times New Roman"/>
          <w:sz w:val="24"/>
          <w:szCs w:val="24"/>
          <w:lang w:val="sr-Cyrl-CS"/>
        </w:rPr>
        <w:t>,1</w:t>
      </w:r>
      <w:r w:rsidR="00CF7A03">
        <w:rPr>
          <w:rFonts w:ascii="Times New Roman" w:hAnsi="Times New Roman" w:cs="Times New Roman"/>
          <w:sz w:val="24"/>
          <w:szCs w:val="24"/>
          <w:lang w:val="sr-Cyrl-CS"/>
        </w:rPr>
        <w:t>0</w:t>
      </w:r>
      <w:r w:rsidR="00BD0DD3">
        <w:rPr>
          <w:rFonts w:ascii="Times New Roman" w:hAnsi="Times New Roman" w:cs="Times New Roman"/>
          <w:sz w:val="24"/>
          <w:szCs w:val="24"/>
          <w:lang w:val="sr-Cyrl-CS"/>
        </w:rPr>
        <w:t>0.000,00 динара који се неће евидентирати посредством рачуна буџета Општине (наменски трансфери</w:t>
      </w:r>
      <w:r w:rsidR="00473E66">
        <w:rPr>
          <w:rFonts w:ascii="Times New Roman" w:hAnsi="Times New Roman" w:cs="Times New Roman"/>
          <w:sz w:val="24"/>
          <w:szCs w:val="24"/>
          <w:lang w:val="sr-Cyrl-CS"/>
        </w:rPr>
        <w:t xml:space="preserve"> и донације</w:t>
      </w:r>
      <w:r w:rsidR="00BD0DD3">
        <w:rPr>
          <w:rFonts w:ascii="Times New Roman" w:hAnsi="Times New Roman" w:cs="Times New Roman"/>
          <w:sz w:val="24"/>
          <w:szCs w:val="24"/>
          <w:lang w:val="sr-Cyrl-CS"/>
        </w:rPr>
        <w:t xml:space="preserve"> који се по методологији реализације преносе директно извођачима као и сопствени приходи буџетских корисника</w:t>
      </w:r>
      <w:r w:rsidR="00473E66">
        <w:rPr>
          <w:rFonts w:ascii="Times New Roman" w:hAnsi="Times New Roman" w:cs="Times New Roman"/>
          <w:sz w:val="24"/>
          <w:szCs w:val="24"/>
          <w:lang w:val="sr-Cyrl-CS"/>
        </w:rPr>
        <w:t>)</w:t>
      </w:r>
    </w:p>
    <w:tbl>
      <w:tblPr>
        <w:tblStyle w:val="TableGrid"/>
        <w:tblW w:w="0" w:type="auto"/>
        <w:tblLook w:val="04A0"/>
      </w:tblPr>
      <w:tblGrid>
        <w:gridCol w:w="3369"/>
        <w:gridCol w:w="2409"/>
        <w:gridCol w:w="2127"/>
        <w:gridCol w:w="1842"/>
      </w:tblGrid>
      <w:tr w:rsidR="00E525DC" w:rsidTr="00E525DC">
        <w:tc>
          <w:tcPr>
            <w:tcW w:w="3369"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2409" w:type="dxa"/>
          </w:tcPr>
          <w:p w:rsidR="00E525DC" w:rsidRPr="00E525DC" w:rsidRDefault="00E525DC" w:rsidP="00E525DC">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2019.</w:t>
            </w:r>
          </w:p>
        </w:tc>
        <w:tc>
          <w:tcPr>
            <w:tcW w:w="2127" w:type="dxa"/>
          </w:tcPr>
          <w:p w:rsidR="00E525DC" w:rsidRPr="00E525DC" w:rsidRDefault="00E525DC" w:rsidP="00E525DC">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2018.</w:t>
            </w:r>
          </w:p>
        </w:tc>
        <w:tc>
          <w:tcPr>
            <w:tcW w:w="1842"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 увећања</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235.530.000,00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219.040.000,00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7,52%</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31.170.000,00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Ненаменски трансфер</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270.000.000,00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270.000.000,00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0%</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Наменски трансфери</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74.900.000,00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51.090.000,00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46,6%</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99.890.000,00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86.570.000,00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15,39%</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123.000.000,00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98.300.000,00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25%</w:t>
            </w:r>
          </w:p>
        </w:tc>
      </w:tr>
      <w:tr w:rsidR="00E525DC" w:rsidTr="00E525DC">
        <w:tc>
          <w:tcPr>
            <w:tcW w:w="3369"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2409"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834.490.000,00</w:t>
            </w:r>
          </w:p>
        </w:tc>
        <w:tc>
          <w:tcPr>
            <w:tcW w:w="2127"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725.000.000,00</w:t>
            </w:r>
          </w:p>
        </w:tc>
        <w:tc>
          <w:tcPr>
            <w:tcW w:w="1842"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15,10%</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107.920.000,00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91.000.000,00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18,59%</w:t>
            </w:r>
          </w:p>
        </w:tc>
      </w:tr>
      <w:tr w:rsidR="00E525DC" w:rsidTr="00E525DC">
        <w:tc>
          <w:tcPr>
            <w:tcW w:w="3369"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2409"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942.410.000.00</w:t>
            </w:r>
          </w:p>
        </w:tc>
        <w:tc>
          <w:tcPr>
            <w:tcW w:w="2127"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816.000.000,00</w:t>
            </w:r>
          </w:p>
        </w:tc>
        <w:tc>
          <w:tcPr>
            <w:tcW w:w="1842"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15,49%</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Порески приходи планирани су нешто изнад таргетираног лимита од 6,9 % из Упутства Министра финансија услед већег обима прихода по основу пореза на зараде који је у односу на 148.050.000 динара из 2018. године сада планиран са 161.380.000 динара односно са увећањем од 9%. Пројекција је да ће се у текућој 2018.  години исти остварити са укупно 153 милиона динара.</w:t>
      </w:r>
    </w:p>
    <w:p w:rsidR="0080196D" w:rsidRDefault="0080196D" w:rsidP="007B3C9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C187F">
        <w:rPr>
          <w:rFonts w:ascii="Times New Roman" w:hAnsi="Times New Roman" w:cs="Times New Roman"/>
          <w:sz w:val="24"/>
          <w:szCs w:val="24"/>
          <w:lang w:val="sr-Cyrl-CS"/>
        </w:rPr>
        <w:t xml:space="preserve">Планиране донације односе се на реализацију пројекта „Зона успеха“ који општина </w:t>
      </w:r>
      <w:r w:rsidR="007B3C90">
        <w:rPr>
          <w:rFonts w:ascii="Times New Roman" w:hAnsi="Times New Roman" w:cs="Times New Roman"/>
          <w:sz w:val="24"/>
          <w:szCs w:val="24"/>
          <w:lang w:val="sr-Cyrl-CS"/>
        </w:rPr>
        <w:t>реализује са УНОПСом у износу од 1,470.000,00 динара а који се односи на геотехничка испитивања земљишта у појасу индустријске зоне;  пројекта „Реконструкције Центра културе“</w:t>
      </w:r>
      <w:r w:rsidR="007B3C90" w:rsidRPr="007B3C90">
        <w:rPr>
          <w:rFonts w:ascii="Times New Roman" w:hAnsi="Times New Roman" w:cs="Times New Roman"/>
          <w:sz w:val="24"/>
          <w:szCs w:val="24"/>
          <w:lang w:val="sr-Cyrl-CS"/>
        </w:rPr>
        <w:t xml:space="preserve"> </w:t>
      </w:r>
      <w:r w:rsidR="007B3C90">
        <w:rPr>
          <w:rFonts w:ascii="Times New Roman" w:hAnsi="Times New Roman" w:cs="Times New Roman"/>
          <w:sz w:val="24"/>
          <w:szCs w:val="24"/>
          <w:lang w:val="sr-Cyrl-CS"/>
        </w:rPr>
        <w:t>који општина реализује са УНОПСом у износу од 17,200.000,00 динара, као и вероватне донације везане за реализацију пројекта изградње канализационе мреже у МЗ Стубал у износу од 15,500.000,00</w:t>
      </w:r>
    </w:p>
    <w:p w:rsidR="007B3C90" w:rsidRDefault="007B3C90" w:rsidP="007B3C9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средстава и одабир пројеката НВО. (у области културе, социјалне заштите, спорта и екологије)</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буџету су транспарентније представљене извесне функције које намећу посебни закони (безбедност у саобраћају и слично,) а ослањајући се на План </w:t>
      </w:r>
      <w:r w:rsidR="00CF7A03">
        <w:rPr>
          <w:rFonts w:ascii="Times New Roman" w:hAnsi="Times New Roman" w:cs="Times New Roman"/>
          <w:sz w:val="24"/>
          <w:szCs w:val="24"/>
          <w:lang w:val="sr-Cyrl-CS"/>
        </w:rPr>
        <w:t>јав</w:t>
      </w:r>
      <w:r>
        <w:rPr>
          <w:rFonts w:ascii="Times New Roman" w:hAnsi="Times New Roman" w:cs="Times New Roman"/>
          <w:sz w:val="24"/>
          <w:szCs w:val="24"/>
          <w:lang w:val="sr-Cyrl-CS"/>
        </w:rPr>
        <w:t>них инвестиција Општине Владичин Хан детаљније су приказани најзначајнији инфраструктурни пројекти чија је реализација у 201</w:t>
      </w:r>
      <w:r w:rsidR="00CF7A03">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Pr>
          <w:rFonts w:ascii="Times New Roman" w:hAnsi="Times New Roman" w:cs="Times New Roman"/>
          <w:sz w:val="24"/>
          <w:szCs w:val="24"/>
          <w:lang w:val="sr-Cyrl-CS"/>
        </w:rPr>
        <w:t>буџетској, 201</w:t>
      </w:r>
      <w:r w:rsidR="00CF7A03">
        <w:rPr>
          <w:rFonts w:ascii="Times New Roman" w:hAnsi="Times New Roman" w:cs="Times New Roman"/>
          <w:sz w:val="24"/>
          <w:szCs w:val="24"/>
          <w:lang w:val="sr-Cyrl-CS"/>
        </w:rPr>
        <w:t>8</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201</w:t>
      </w:r>
      <w:r w:rsidR="00CF7A03">
        <w:rPr>
          <w:rFonts w:ascii="Times New Roman" w:hAnsi="Times New Roman" w:cs="Times New Roman"/>
          <w:sz w:val="24"/>
          <w:szCs w:val="24"/>
          <w:lang w:val="sr-Cyrl-CS"/>
        </w:rPr>
        <w:t>9</w:t>
      </w:r>
      <w:r>
        <w:rPr>
          <w:rFonts w:ascii="Times New Roman" w:hAnsi="Times New Roman" w:cs="Times New Roman"/>
          <w:sz w:val="24"/>
          <w:szCs w:val="24"/>
          <w:lang w:val="sr-Cyrl-CS"/>
        </w:rPr>
        <w:t>. године знати тек по изради конкретних пројеката.</w:t>
      </w:r>
    </w:p>
    <w:p w:rsidR="00481404"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w:t>
      </w:r>
      <w:r w:rsidR="00E339CA">
        <w:rPr>
          <w:rFonts w:ascii="Times New Roman" w:hAnsi="Times New Roman" w:cs="Times New Roman"/>
          <w:sz w:val="24"/>
          <w:szCs w:val="24"/>
          <w:lang w:val="sr-Cyrl-CS"/>
        </w:rPr>
        <w:t>30</w:t>
      </w:r>
      <w:r>
        <w:rPr>
          <w:rFonts w:ascii="Times New Roman" w:hAnsi="Times New Roman" w:cs="Times New Roman"/>
          <w:sz w:val="24"/>
          <w:szCs w:val="24"/>
          <w:lang w:val="sr-Cyrl-CS"/>
        </w:rPr>
        <w:t>,</w:t>
      </w:r>
      <w:r w:rsidR="00E339CA">
        <w:rPr>
          <w:rFonts w:ascii="Times New Roman" w:hAnsi="Times New Roman" w:cs="Times New Roman"/>
          <w:sz w:val="24"/>
          <w:szCs w:val="24"/>
          <w:lang w:val="sr-Cyrl-CS"/>
        </w:rPr>
        <w:t>18</w:t>
      </w:r>
      <w:r>
        <w:rPr>
          <w:rFonts w:ascii="Times New Roman" w:hAnsi="Times New Roman" w:cs="Times New Roman"/>
          <w:sz w:val="24"/>
          <w:szCs w:val="24"/>
          <w:lang w:val="sr-Cyrl-CS"/>
        </w:rPr>
        <w:t>0.000,00 динара јавних прихода што</w:t>
      </w:r>
      <w:r w:rsidR="00151567">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E339CA">
        <w:rPr>
          <w:rFonts w:ascii="Times New Roman" w:hAnsi="Times New Roman" w:cs="Times New Roman"/>
          <w:sz w:val="24"/>
          <w:szCs w:val="24"/>
          <w:lang w:val="sr-Cyrl-CS"/>
        </w:rPr>
        <w:t xml:space="preserve">у односу на </w:t>
      </w:r>
      <w:r w:rsidR="00481404">
        <w:rPr>
          <w:rFonts w:ascii="Times New Roman" w:hAnsi="Times New Roman" w:cs="Times New Roman"/>
          <w:sz w:val="24"/>
          <w:szCs w:val="24"/>
          <w:lang w:val="sr-Cyrl-CS"/>
        </w:rPr>
        <w:t>обим средстава за плате прецизираним последњом изменом Одлуке о буџету за 201</w:t>
      </w:r>
      <w:r w:rsidR="00E339CA">
        <w:rPr>
          <w:rFonts w:ascii="Times New Roman" w:hAnsi="Times New Roman" w:cs="Times New Roman"/>
          <w:sz w:val="24"/>
          <w:szCs w:val="24"/>
          <w:lang w:val="sr-Cyrl-CS"/>
        </w:rPr>
        <w:t>8</w:t>
      </w:r>
      <w:r w:rsidR="00481404">
        <w:rPr>
          <w:rFonts w:ascii="Times New Roman" w:hAnsi="Times New Roman" w:cs="Times New Roman"/>
          <w:sz w:val="24"/>
          <w:szCs w:val="24"/>
          <w:lang w:val="sr-Cyrl-CS"/>
        </w:rPr>
        <w:t xml:space="preserve">. – Ребаланс </w:t>
      </w:r>
      <w:r w:rsidR="00E339CA">
        <w:rPr>
          <w:rFonts w:ascii="Times New Roman" w:hAnsi="Times New Roman" w:cs="Times New Roman"/>
          <w:sz w:val="24"/>
          <w:szCs w:val="24"/>
          <w:lang w:val="sr-Cyrl-CS"/>
        </w:rPr>
        <w:t>2</w:t>
      </w:r>
      <w:r w:rsidR="00151567">
        <w:rPr>
          <w:rFonts w:ascii="Times New Roman" w:hAnsi="Times New Roman" w:cs="Times New Roman"/>
          <w:sz w:val="24"/>
          <w:szCs w:val="24"/>
          <w:lang w:val="sr-Cyrl-CS"/>
        </w:rPr>
        <w:t xml:space="preserve"> који је износио 123,380.000,00 динара, представља увећање у апсолутном износу од 7,800.000,00 динара односно релативно 5,51%</w:t>
      </w:r>
      <w:r w:rsidR="00481404">
        <w:rPr>
          <w:rFonts w:ascii="Times New Roman" w:hAnsi="Times New Roman" w:cs="Times New Roman"/>
          <w:sz w:val="24"/>
          <w:szCs w:val="24"/>
          <w:lang w:val="sr-Cyrl-CS"/>
        </w:rPr>
        <w:t>.</w:t>
      </w:r>
      <w:r w:rsidR="00151567">
        <w:rPr>
          <w:rFonts w:ascii="Times New Roman" w:hAnsi="Times New Roman" w:cs="Times New Roman"/>
          <w:sz w:val="24"/>
          <w:szCs w:val="24"/>
          <w:lang w:val="sr-Cyrl-CS"/>
        </w:rPr>
        <w:t xml:space="preserve"> Упутством Министра финансија Републике Србије максимално могуће увећање масе средстава за исплату плата запослених у систему локалне самоуправе износи 7%.</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Плате </w:t>
      </w:r>
      <w:r w:rsidR="000E4DE1">
        <w:rPr>
          <w:rFonts w:ascii="Times New Roman" w:hAnsi="Times New Roman" w:cs="Times New Roman"/>
          <w:sz w:val="24"/>
          <w:szCs w:val="24"/>
          <w:lang w:val="sr-Cyrl-CS"/>
        </w:rPr>
        <w:t>се финансирају искључиво из општих прихода и примања буџета – извор 01.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Повећана је инвестициона активност Општине кроз финансирање појединих капиталних издатака као и подстицај запошљавања на линијама подстицаја приватном и јавном сектору. Предвиђено је даље изузимање земљишта у појасу индустријске зоне, док се са инвестицијама у инфраструктурно опремање </w:t>
      </w:r>
      <w:r w:rsidR="000E4DE1">
        <w:rPr>
          <w:rFonts w:ascii="Times New Roman" w:hAnsi="Times New Roman" w:cs="Times New Roman"/>
          <w:sz w:val="24"/>
          <w:szCs w:val="24"/>
          <w:lang w:val="sr-Cyrl-CS"/>
        </w:rPr>
        <w:t xml:space="preserve">индустријске зоне </w:t>
      </w:r>
      <w:r>
        <w:rPr>
          <w:rFonts w:ascii="Times New Roman" w:hAnsi="Times New Roman" w:cs="Times New Roman"/>
          <w:sz w:val="24"/>
          <w:szCs w:val="24"/>
          <w:lang w:val="sr-Cyrl-CS"/>
        </w:rPr>
        <w:t>исте ишло мало опрезније у очекивању суфинансирања са вишим нивоима власти.</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Закључно са завршетком буџетске, 2016. године Општина Владичин Хан нема обавеза по кредитима. </w:t>
      </w:r>
      <w:r w:rsidR="00481404">
        <w:rPr>
          <w:rFonts w:ascii="Times New Roman" w:hAnsi="Times New Roman" w:cs="Times New Roman"/>
          <w:sz w:val="24"/>
          <w:szCs w:val="24"/>
          <w:lang w:val="sr-Cyrl-CS"/>
        </w:rPr>
        <w:t>Општина се није задуживала у 2017.</w:t>
      </w:r>
      <w:r w:rsidR="000E4DE1">
        <w:rPr>
          <w:rFonts w:ascii="Times New Roman" w:hAnsi="Times New Roman" w:cs="Times New Roman"/>
          <w:sz w:val="24"/>
          <w:szCs w:val="24"/>
          <w:lang w:val="sr-Cyrl-CS"/>
        </w:rPr>
        <w:t>, 2018.</w:t>
      </w:r>
      <w:r w:rsidR="00481404">
        <w:rPr>
          <w:rFonts w:ascii="Times New Roman" w:hAnsi="Times New Roman" w:cs="Times New Roman"/>
          <w:sz w:val="24"/>
          <w:szCs w:val="24"/>
          <w:lang w:val="sr-Cyrl-CS"/>
        </w:rPr>
        <w:t xml:space="preserve"> години а ни за </w:t>
      </w:r>
      <w:r>
        <w:rPr>
          <w:rFonts w:ascii="Times New Roman" w:hAnsi="Times New Roman" w:cs="Times New Roman"/>
          <w:sz w:val="24"/>
          <w:szCs w:val="24"/>
          <w:lang w:val="sr-Cyrl-CS"/>
        </w:rPr>
        <w:t xml:space="preserve"> 201</w:t>
      </w:r>
      <w:r w:rsidR="000E4DE1">
        <w:rPr>
          <w:rFonts w:ascii="Times New Roman" w:hAnsi="Times New Roman" w:cs="Times New Roman"/>
          <w:sz w:val="24"/>
          <w:szCs w:val="24"/>
          <w:lang w:val="sr-Cyrl-CS"/>
        </w:rPr>
        <w:t>9</w:t>
      </w:r>
      <w:r>
        <w:rPr>
          <w:rFonts w:ascii="Times New Roman" w:hAnsi="Times New Roman" w:cs="Times New Roman"/>
          <w:sz w:val="24"/>
          <w:szCs w:val="24"/>
          <w:lang w:val="sr-Cyrl-CS"/>
        </w:rPr>
        <w:t>. годину није предвиђено задуживање Општине.</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 док ће се </w:t>
      </w:r>
      <w:r w:rsidR="00FE0F06">
        <w:rPr>
          <w:rFonts w:ascii="Times New Roman" w:hAnsi="Times New Roman" w:cs="Times New Roman"/>
          <w:sz w:val="24"/>
          <w:szCs w:val="24"/>
          <w:lang w:val="sr-Cyrl-BA"/>
        </w:rPr>
        <w:t>до</w:t>
      </w:r>
      <w:r>
        <w:rPr>
          <w:rFonts w:ascii="Times New Roman" w:hAnsi="Times New Roman" w:cs="Times New Roman"/>
          <w:sz w:val="24"/>
          <w:szCs w:val="24"/>
          <w:lang w:val="sr-Cyrl-BA"/>
        </w:rPr>
        <w:t xml:space="preserve"> 2020. године обухват проширити на све буџетске кориснике.</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E64CAE">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2018. години од стране Скупштине Општине Владичин Хан донета је Одлука о начину прикупљања статистичких података која налаже да „</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646B52" w:rsidRDefault="00646B52" w:rsidP="00646B52">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почетини кораци ка свеобухватнијем</w:t>
      </w:r>
      <w:r>
        <w:rPr>
          <w:rFonts w:ascii="Times New Roman" w:hAnsi="Times New Roman" w:cs="Times New Roman"/>
          <w:sz w:val="24"/>
          <w:szCs w:val="24"/>
        </w:rPr>
        <w:t xml:space="preserve"> уво</w:t>
      </w:r>
      <w:r>
        <w:rPr>
          <w:rFonts w:ascii="Times New Roman" w:hAnsi="Times New Roman" w:cs="Times New Roman"/>
          <w:sz w:val="24"/>
          <w:szCs w:val="24"/>
          <w:lang w:val="sr-Cyrl-CS"/>
        </w:rPr>
        <w:t>ђењу</w:t>
      </w:r>
      <w:r>
        <w:rPr>
          <w:rFonts w:ascii="Times New Roman" w:hAnsi="Times New Roman" w:cs="Times New Roman"/>
          <w:sz w:val="24"/>
          <w:szCs w:val="24"/>
        </w:rPr>
        <w:t xml:space="preserve"> елемен</w:t>
      </w:r>
      <w:r>
        <w:rPr>
          <w:rFonts w:ascii="Times New Roman" w:hAnsi="Times New Roman" w:cs="Times New Roman"/>
          <w:sz w:val="24"/>
          <w:szCs w:val="24"/>
          <w:lang w:val="sr-Cyrl-CS"/>
        </w:rPr>
        <w:t>а</w:t>
      </w:r>
      <w:r>
        <w:rPr>
          <w:rFonts w:ascii="Times New Roman" w:hAnsi="Times New Roman" w:cs="Times New Roman"/>
          <w:sz w:val="24"/>
          <w:szCs w:val="24"/>
        </w:rPr>
        <w:t>т</w:t>
      </w:r>
      <w:r>
        <w:rPr>
          <w:rFonts w:ascii="Times New Roman" w:hAnsi="Times New Roman" w:cs="Times New Roman"/>
          <w:sz w:val="24"/>
          <w:szCs w:val="24"/>
          <w:lang w:val="sr-Cyrl-CS"/>
        </w:rPr>
        <w:t>а</w:t>
      </w:r>
      <w:r>
        <w:rPr>
          <w:rFonts w:ascii="Times New Roman" w:hAnsi="Times New Roman" w:cs="Times New Roman"/>
          <w:sz w:val="24"/>
          <w:szCs w:val="24"/>
        </w:rPr>
        <w:t xml:space="preserve"> родно одговорног буџетирања </w:t>
      </w:r>
      <w:r>
        <w:rPr>
          <w:rFonts w:ascii="Times New Roman" w:hAnsi="Times New Roman" w:cs="Times New Roman"/>
          <w:sz w:val="24"/>
          <w:szCs w:val="24"/>
          <w:lang w:val="sr-Cyrl-CS"/>
        </w:rPr>
        <w:t xml:space="preserve">у </w:t>
      </w:r>
      <w:r>
        <w:rPr>
          <w:rFonts w:ascii="Times New Roman" w:hAnsi="Times New Roman" w:cs="Times New Roman"/>
          <w:sz w:val="24"/>
          <w:szCs w:val="24"/>
        </w:rPr>
        <w:t xml:space="preserve">предлоге финансијских планова </w:t>
      </w:r>
      <w:r>
        <w:rPr>
          <w:rFonts w:ascii="Times New Roman" w:hAnsi="Times New Roman" w:cs="Times New Roman"/>
          <w:sz w:val="24"/>
          <w:szCs w:val="24"/>
          <w:lang w:val="sr-Cyrl-CS"/>
        </w:rPr>
        <w:t>буџетских корисника који</w:t>
      </w:r>
      <w:r>
        <w:rPr>
          <w:rFonts w:ascii="Times New Roman" w:hAnsi="Times New Roman" w:cs="Times New Roman"/>
          <w:sz w:val="24"/>
          <w:szCs w:val="24"/>
        </w:rPr>
        <w:t xml:space="preserve"> ће</w:t>
      </w:r>
      <w:r>
        <w:rPr>
          <w:rFonts w:ascii="Times New Roman" w:hAnsi="Times New Roman" w:cs="Times New Roman"/>
          <w:sz w:val="24"/>
          <w:szCs w:val="24"/>
          <w:lang w:val="sr-Cyrl-CS"/>
        </w:rPr>
        <w:t>, у перспективи,</w:t>
      </w:r>
      <w:r>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Pr>
          <w:rFonts w:ascii="Times New Roman" w:hAnsi="Times New Roman" w:cs="Times New Roman"/>
          <w:sz w:val="24"/>
          <w:szCs w:val="24"/>
          <w:lang w:val="sr-Cyrl-CS"/>
        </w:rPr>
        <w:t xml:space="preserve"> са јасно излистаним</w:t>
      </w:r>
      <w:r>
        <w:rPr>
          <w:rFonts w:ascii="Times New Roman" w:hAnsi="Times New Roman" w:cs="Times New Roman"/>
          <w:sz w:val="24"/>
          <w:szCs w:val="24"/>
        </w:rPr>
        <w:t xml:space="preserve"> користи</w:t>
      </w:r>
      <w:r>
        <w:rPr>
          <w:rFonts w:ascii="Times New Roman" w:hAnsi="Times New Roman" w:cs="Times New Roman"/>
          <w:sz w:val="24"/>
          <w:szCs w:val="24"/>
          <w:lang w:val="sr-Cyrl-CS"/>
        </w:rPr>
        <w:t>ма</w:t>
      </w:r>
      <w:r>
        <w:rPr>
          <w:rFonts w:ascii="Times New Roman" w:hAnsi="Times New Roman" w:cs="Times New Roman"/>
          <w:sz w:val="24"/>
          <w:szCs w:val="24"/>
        </w:rPr>
        <w:t xml:space="preserve"> програма за жене и мушкарце (</w:t>
      </w:r>
      <w:r>
        <w:rPr>
          <w:rFonts w:ascii="Times New Roman" w:hAnsi="Times New Roman" w:cs="Times New Roman"/>
          <w:sz w:val="24"/>
          <w:szCs w:val="24"/>
          <w:lang w:val="sr-Cyrl-CS"/>
        </w:rPr>
        <w:t>уз</w:t>
      </w:r>
      <w:r>
        <w:rPr>
          <w:rFonts w:ascii="Times New Roman" w:hAnsi="Times New Roman" w:cs="Times New Roman"/>
          <w:sz w:val="24"/>
          <w:szCs w:val="24"/>
        </w:rPr>
        <w:t xml:space="preserve"> представ</w:t>
      </w:r>
      <w:r>
        <w:rPr>
          <w:rFonts w:ascii="Times New Roman" w:hAnsi="Times New Roman" w:cs="Times New Roman"/>
          <w:sz w:val="24"/>
          <w:szCs w:val="24"/>
          <w:lang w:val="sr-Cyrl-CS"/>
        </w:rPr>
        <w:t>љање актуелних</w:t>
      </w:r>
      <w:r>
        <w:rPr>
          <w:rFonts w:ascii="Times New Roman" w:hAnsi="Times New Roman" w:cs="Times New Roman"/>
          <w:sz w:val="24"/>
          <w:szCs w:val="24"/>
        </w:rPr>
        <w:t xml:space="preserve"> подат</w:t>
      </w:r>
      <w:r>
        <w:rPr>
          <w:rFonts w:ascii="Times New Roman" w:hAnsi="Times New Roman" w:cs="Times New Roman"/>
          <w:sz w:val="24"/>
          <w:szCs w:val="24"/>
          <w:lang w:val="sr-Cyrl-CS"/>
        </w:rPr>
        <w:t>а</w:t>
      </w:r>
      <w:r>
        <w:rPr>
          <w:rFonts w:ascii="Times New Roman" w:hAnsi="Times New Roman" w:cs="Times New Roman"/>
          <w:sz w:val="24"/>
          <w:szCs w:val="24"/>
        </w:rPr>
        <w:t>к</w:t>
      </w:r>
      <w:r>
        <w:rPr>
          <w:rFonts w:ascii="Times New Roman" w:hAnsi="Times New Roman" w:cs="Times New Roman"/>
          <w:sz w:val="24"/>
          <w:szCs w:val="24"/>
          <w:lang w:val="sr-Cyrl-CS"/>
        </w:rPr>
        <w:t>а</w:t>
      </w:r>
      <w:r>
        <w:rPr>
          <w:rFonts w:ascii="Times New Roman" w:hAnsi="Times New Roman" w:cs="Times New Roman"/>
          <w:sz w:val="24"/>
          <w:szCs w:val="24"/>
        </w:rPr>
        <w:t xml:space="preserve"> о женским и мушким корисницима). </w:t>
      </w:r>
    </w:p>
    <w:p w:rsidR="00204E44" w:rsidRPr="00E525DC" w:rsidRDefault="00204E44" w:rsidP="00646B52">
      <w:pPr>
        <w:jc w:val="center"/>
        <w:rPr>
          <w:rFonts w:ascii="Times New Roman" w:hAnsi="Times New Roman" w:cs="Times New Roman"/>
          <w:b/>
          <w:sz w:val="24"/>
          <w:szCs w:val="24"/>
          <w:u w:val="single"/>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sectPr w:rsidR="00204E44" w:rsidSect="00EC5C99">
      <w:pgSz w:w="12240" w:h="15840"/>
      <w:pgMar w:top="720" w:right="720" w:bottom="720" w:left="6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66E" w:rsidRDefault="008F666E" w:rsidP="0069767B">
      <w:pPr>
        <w:spacing w:after="0" w:line="240" w:lineRule="auto"/>
      </w:pPr>
      <w:r>
        <w:separator/>
      </w:r>
    </w:p>
  </w:endnote>
  <w:endnote w:type="continuationSeparator" w:id="1">
    <w:p w:rsidR="008F666E" w:rsidRDefault="008F666E"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66E" w:rsidRDefault="008F666E" w:rsidP="0069767B">
      <w:pPr>
        <w:spacing w:after="0" w:line="240" w:lineRule="auto"/>
      </w:pPr>
      <w:r>
        <w:separator/>
      </w:r>
    </w:p>
  </w:footnote>
  <w:footnote w:type="continuationSeparator" w:id="1">
    <w:p w:rsidR="008F666E" w:rsidRDefault="008F666E"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E525DC" w:rsidRDefault="008E0DE2">
        <w:pPr>
          <w:pStyle w:val="Header"/>
          <w:jc w:val="right"/>
        </w:pPr>
        <w:fldSimple w:instr=" PAGE   \* MERGEFORMAT ">
          <w:r w:rsidR="00E64CAE">
            <w:rPr>
              <w:noProof/>
            </w:rPr>
            <w:t>49</w:t>
          </w:r>
        </w:fldSimple>
      </w:p>
    </w:sdtContent>
  </w:sdt>
  <w:p w:rsidR="00E525DC" w:rsidRDefault="00E525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1"/>
  </w:num>
  <w:num w:numId="4">
    <w:abstractNumId w:val="2"/>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1462C"/>
    <w:rsid w:val="00020C6C"/>
    <w:rsid w:val="00022344"/>
    <w:rsid w:val="00022B58"/>
    <w:rsid w:val="00023799"/>
    <w:rsid w:val="00026A45"/>
    <w:rsid w:val="00026CFA"/>
    <w:rsid w:val="00033C47"/>
    <w:rsid w:val="00034365"/>
    <w:rsid w:val="000446A7"/>
    <w:rsid w:val="000464E4"/>
    <w:rsid w:val="00051E3B"/>
    <w:rsid w:val="0005289F"/>
    <w:rsid w:val="000532DB"/>
    <w:rsid w:val="000605E9"/>
    <w:rsid w:val="00064E2B"/>
    <w:rsid w:val="000661F2"/>
    <w:rsid w:val="00066770"/>
    <w:rsid w:val="000719D0"/>
    <w:rsid w:val="0007573E"/>
    <w:rsid w:val="000829CF"/>
    <w:rsid w:val="00090B6D"/>
    <w:rsid w:val="000966A3"/>
    <w:rsid w:val="000A3E1C"/>
    <w:rsid w:val="000A42E6"/>
    <w:rsid w:val="000A5BF4"/>
    <w:rsid w:val="000B5E64"/>
    <w:rsid w:val="000B6AF2"/>
    <w:rsid w:val="000C2605"/>
    <w:rsid w:val="000C2E63"/>
    <w:rsid w:val="000C6B6B"/>
    <w:rsid w:val="000D33B4"/>
    <w:rsid w:val="000D6804"/>
    <w:rsid w:val="000D6C9B"/>
    <w:rsid w:val="000D708D"/>
    <w:rsid w:val="000E1619"/>
    <w:rsid w:val="000E29B8"/>
    <w:rsid w:val="000E4DE1"/>
    <w:rsid w:val="000F0EAD"/>
    <w:rsid w:val="000F1F6F"/>
    <w:rsid w:val="000F4892"/>
    <w:rsid w:val="00102C6C"/>
    <w:rsid w:val="00104B99"/>
    <w:rsid w:val="00111126"/>
    <w:rsid w:val="001112DA"/>
    <w:rsid w:val="00112C78"/>
    <w:rsid w:val="00112C98"/>
    <w:rsid w:val="0011320A"/>
    <w:rsid w:val="0012026E"/>
    <w:rsid w:val="001311F4"/>
    <w:rsid w:val="00134C63"/>
    <w:rsid w:val="00135903"/>
    <w:rsid w:val="0013598D"/>
    <w:rsid w:val="001412DC"/>
    <w:rsid w:val="00145B45"/>
    <w:rsid w:val="001471FE"/>
    <w:rsid w:val="0015041B"/>
    <w:rsid w:val="00151567"/>
    <w:rsid w:val="001516C6"/>
    <w:rsid w:val="00164542"/>
    <w:rsid w:val="00164703"/>
    <w:rsid w:val="0016549C"/>
    <w:rsid w:val="00171645"/>
    <w:rsid w:val="00180996"/>
    <w:rsid w:val="001852FB"/>
    <w:rsid w:val="00187E06"/>
    <w:rsid w:val="00187E59"/>
    <w:rsid w:val="001942A7"/>
    <w:rsid w:val="0019654A"/>
    <w:rsid w:val="001A0320"/>
    <w:rsid w:val="001A6745"/>
    <w:rsid w:val="001A79C6"/>
    <w:rsid w:val="001B1F3B"/>
    <w:rsid w:val="001B34B9"/>
    <w:rsid w:val="001B73C3"/>
    <w:rsid w:val="001C08D9"/>
    <w:rsid w:val="001C2266"/>
    <w:rsid w:val="001C4196"/>
    <w:rsid w:val="001C716E"/>
    <w:rsid w:val="001D5017"/>
    <w:rsid w:val="001D6018"/>
    <w:rsid w:val="001D6E93"/>
    <w:rsid w:val="001E10DD"/>
    <w:rsid w:val="00202A04"/>
    <w:rsid w:val="00202CB4"/>
    <w:rsid w:val="002048A6"/>
    <w:rsid w:val="00204E44"/>
    <w:rsid w:val="002062EF"/>
    <w:rsid w:val="00211573"/>
    <w:rsid w:val="00211A90"/>
    <w:rsid w:val="00223C1D"/>
    <w:rsid w:val="00224876"/>
    <w:rsid w:val="00227275"/>
    <w:rsid w:val="002438D0"/>
    <w:rsid w:val="002538FD"/>
    <w:rsid w:val="0025498F"/>
    <w:rsid w:val="0026259F"/>
    <w:rsid w:val="00275209"/>
    <w:rsid w:val="002758C7"/>
    <w:rsid w:val="00281BBA"/>
    <w:rsid w:val="00283547"/>
    <w:rsid w:val="00286D44"/>
    <w:rsid w:val="00290BB8"/>
    <w:rsid w:val="00292D71"/>
    <w:rsid w:val="00294601"/>
    <w:rsid w:val="0029750F"/>
    <w:rsid w:val="00297FE2"/>
    <w:rsid w:val="002A641B"/>
    <w:rsid w:val="002A65D9"/>
    <w:rsid w:val="002B3037"/>
    <w:rsid w:val="002B515F"/>
    <w:rsid w:val="002B69DD"/>
    <w:rsid w:val="002C56E5"/>
    <w:rsid w:val="002C610E"/>
    <w:rsid w:val="002C68BB"/>
    <w:rsid w:val="002D7F4F"/>
    <w:rsid w:val="002E3CA0"/>
    <w:rsid w:val="002F715D"/>
    <w:rsid w:val="00306A2C"/>
    <w:rsid w:val="00316626"/>
    <w:rsid w:val="00325AB4"/>
    <w:rsid w:val="0032606E"/>
    <w:rsid w:val="003264B7"/>
    <w:rsid w:val="00326B1E"/>
    <w:rsid w:val="003313B0"/>
    <w:rsid w:val="003331D9"/>
    <w:rsid w:val="00333C4D"/>
    <w:rsid w:val="00343C01"/>
    <w:rsid w:val="00350CB3"/>
    <w:rsid w:val="00354F7F"/>
    <w:rsid w:val="00357A03"/>
    <w:rsid w:val="0037438B"/>
    <w:rsid w:val="00382232"/>
    <w:rsid w:val="00393E40"/>
    <w:rsid w:val="003966E2"/>
    <w:rsid w:val="003A5B36"/>
    <w:rsid w:val="003B1C57"/>
    <w:rsid w:val="003B1E36"/>
    <w:rsid w:val="003C1CD2"/>
    <w:rsid w:val="003C61CC"/>
    <w:rsid w:val="003D01EE"/>
    <w:rsid w:val="003D1865"/>
    <w:rsid w:val="003D4A23"/>
    <w:rsid w:val="003D6E03"/>
    <w:rsid w:val="003D7D3F"/>
    <w:rsid w:val="003E11A3"/>
    <w:rsid w:val="003E18FF"/>
    <w:rsid w:val="003E3CF3"/>
    <w:rsid w:val="003E7912"/>
    <w:rsid w:val="003F1EB9"/>
    <w:rsid w:val="003F6BD8"/>
    <w:rsid w:val="003F6FA0"/>
    <w:rsid w:val="00403520"/>
    <w:rsid w:val="00416C1B"/>
    <w:rsid w:val="004225C8"/>
    <w:rsid w:val="0042277E"/>
    <w:rsid w:val="0042580B"/>
    <w:rsid w:val="00426263"/>
    <w:rsid w:val="004262FA"/>
    <w:rsid w:val="00427873"/>
    <w:rsid w:val="0043049A"/>
    <w:rsid w:val="00443B75"/>
    <w:rsid w:val="00446D50"/>
    <w:rsid w:val="00447065"/>
    <w:rsid w:val="0044717D"/>
    <w:rsid w:val="004519C4"/>
    <w:rsid w:val="004521E8"/>
    <w:rsid w:val="004547E2"/>
    <w:rsid w:val="00463744"/>
    <w:rsid w:val="004642F9"/>
    <w:rsid w:val="00466817"/>
    <w:rsid w:val="0047196C"/>
    <w:rsid w:val="00471E67"/>
    <w:rsid w:val="00473E66"/>
    <w:rsid w:val="00481404"/>
    <w:rsid w:val="004904C8"/>
    <w:rsid w:val="00495524"/>
    <w:rsid w:val="004A1F67"/>
    <w:rsid w:val="004B15DD"/>
    <w:rsid w:val="004C1EE9"/>
    <w:rsid w:val="004E0F16"/>
    <w:rsid w:val="004E5D33"/>
    <w:rsid w:val="004F0B23"/>
    <w:rsid w:val="004F1362"/>
    <w:rsid w:val="00506AEE"/>
    <w:rsid w:val="0051041B"/>
    <w:rsid w:val="005131F7"/>
    <w:rsid w:val="00515635"/>
    <w:rsid w:val="00530868"/>
    <w:rsid w:val="00530879"/>
    <w:rsid w:val="00540603"/>
    <w:rsid w:val="00540E29"/>
    <w:rsid w:val="00541873"/>
    <w:rsid w:val="00542B14"/>
    <w:rsid w:val="0054377C"/>
    <w:rsid w:val="00545565"/>
    <w:rsid w:val="00546779"/>
    <w:rsid w:val="005518B6"/>
    <w:rsid w:val="00552901"/>
    <w:rsid w:val="00561DCA"/>
    <w:rsid w:val="00563A3E"/>
    <w:rsid w:val="005657A7"/>
    <w:rsid w:val="00571FFC"/>
    <w:rsid w:val="005740F5"/>
    <w:rsid w:val="00575980"/>
    <w:rsid w:val="00580041"/>
    <w:rsid w:val="00581612"/>
    <w:rsid w:val="00585DF4"/>
    <w:rsid w:val="00587E0A"/>
    <w:rsid w:val="005A07E5"/>
    <w:rsid w:val="005A74BC"/>
    <w:rsid w:val="005B07E5"/>
    <w:rsid w:val="005B2026"/>
    <w:rsid w:val="005B5016"/>
    <w:rsid w:val="005C3301"/>
    <w:rsid w:val="005C77B3"/>
    <w:rsid w:val="005D5F1F"/>
    <w:rsid w:val="005D77BF"/>
    <w:rsid w:val="005E002A"/>
    <w:rsid w:val="005E0248"/>
    <w:rsid w:val="005E3B00"/>
    <w:rsid w:val="005F4786"/>
    <w:rsid w:val="005F5628"/>
    <w:rsid w:val="00600CE6"/>
    <w:rsid w:val="00600F2C"/>
    <w:rsid w:val="00601769"/>
    <w:rsid w:val="00605561"/>
    <w:rsid w:val="00610C82"/>
    <w:rsid w:val="00612435"/>
    <w:rsid w:val="006305CC"/>
    <w:rsid w:val="00635234"/>
    <w:rsid w:val="00635DFC"/>
    <w:rsid w:val="0064048C"/>
    <w:rsid w:val="00642196"/>
    <w:rsid w:val="00646B52"/>
    <w:rsid w:val="0065007A"/>
    <w:rsid w:val="0065098B"/>
    <w:rsid w:val="00651BEE"/>
    <w:rsid w:val="00653B92"/>
    <w:rsid w:val="00655935"/>
    <w:rsid w:val="00657105"/>
    <w:rsid w:val="006603FB"/>
    <w:rsid w:val="00661A92"/>
    <w:rsid w:val="00661E1E"/>
    <w:rsid w:val="00664227"/>
    <w:rsid w:val="0066541F"/>
    <w:rsid w:val="00666234"/>
    <w:rsid w:val="00683346"/>
    <w:rsid w:val="00684DF8"/>
    <w:rsid w:val="00694C8C"/>
    <w:rsid w:val="00694CD4"/>
    <w:rsid w:val="00696AB0"/>
    <w:rsid w:val="00697308"/>
    <w:rsid w:val="0069767B"/>
    <w:rsid w:val="006A170F"/>
    <w:rsid w:val="006A6DEA"/>
    <w:rsid w:val="006A7CD2"/>
    <w:rsid w:val="006B6E8D"/>
    <w:rsid w:val="006C13A5"/>
    <w:rsid w:val="006C2260"/>
    <w:rsid w:val="006C6BA4"/>
    <w:rsid w:val="006D34BE"/>
    <w:rsid w:val="006D6A25"/>
    <w:rsid w:val="006D7745"/>
    <w:rsid w:val="006E372A"/>
    <w:rsid w:val="006E4731"/>
    <w:rsid w:val="006E66B9"/>
    <w:rsid w:val="006F0397"/>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A46"/>
    <w:rsid w:val="007337E2"/>
    <w:rsid w:val="00736974"/>
    <w:rsid w:val="00741C50"/>
    <w:rsid w:val="00742F16"/>
    <w:rsid w:val="00745920"/>
    <w:rsid w:val="00745AF9"/>
    <w:rsid w:val="007517E3"/>
    <w:rsid w:val="00756B3C"/>
    <w:rsid w:val="0076034B"/>
    <w:rsid w:val="00763820"/>
    <w:rsid w:val="00764356"/>
    <w:rsid w:val="00766C74"/>
    <w:rsid w:val="00770A8A"/>
    <w:rsid w:val="007754E7"/>
    <w:rsid w:val="00777624"/>
    <w:rsid w:val="00780DD5"/>
    <w:rsid w:val="00781BBE"/>
    <w:rsid w:val="00781FEE"/>
    <w:rsid w:val="00782E03"/>
    <w:rsid w:val="00786DCE"/>
    <w:rsid w:val="007945C4"/>
    <w:rsid w:val="007974A0"/>
    <w:rsid w:val="00797E5D"/>
    <w:rsid w:val="007A2076"/>
    <w:rsid w:val="007A3B98"/>
    <w:rsid w:val="007A47C6"/>
    <w:rsid w:val="007B0793"/>
    <w:rsid w:val="007B22A6"/>
    <w:rsid w:val="007B265B"/>
    <w:rsid w:val="007B33EB"/>
    <w:rsid w:val="007B3C90"/>
    <w:rsid w:val="007B4550"/>
    <w:rsid w:val="007C150D"/>
    <w:rsid w:val="007D1678"/>
    <w:rsid w:val="007D4BAD"/>
    <w:rsid w:val="007E2ECA"/>
    <w:rsid w:val="007F00C4"/>
    <w:rsid w:val="00800E1C"/>
    <w:rsid w:val="0080196D"/>
    <w:rsid w:val="0080235C"/>
    <w:rsid w:val="00805B4F"/>
    <w:rsid w:val="00811D80"/>
    <w:rsid w:val="00813620"/>
    <w:rsid w:val="00840127"/>
    <w:rsid w:val="00847EF7"/>
    <w:rsid w:val="008515BA"/>
    <w:rsid w:val="00855809"/>
    <w:rsid w:val="0085653F"/>
    <w:rsid w:val="008610B6"/>
    <w:rsid w:val="00864283"/>
    <w:rsid w:val="00874392"/>
    <w:rsid w:val="0087452F"/>
    <w:rsid w:val="008839DC"/>
    <w:rsid w:val="00884804"/>
    <w:rsid w:val="00885397"/>
    <w:rsid w:val="008856A7"/>
    <w:rsid w:val="00887A7F"/>
    <w:rsid w:val="00890E15"/>
    <w:rsid w:val="00894284"/>
    <w:rsid w:val="008A2848"/>
    <w:rsid w:val="008A5D2E"/>
    <w:rsid w:val="008B3995"/>
    <w:rsid w:val="008B4D25"/>
    <w:rsid w:val="008B770D"/>
    <w:rsid w:val="008C2B3D"/>
    <w:rsid w:val="008C2EC6"/>
    <w:rsid w:val="008C5D98"/>
    <w:rsid w:val="008D0B37"/>
    <w:rsid w:val="008D1FDE"/>
    <w:rsid w:val="008D2A70"/>
    <w:rsid w:val="008D58EE"/>
    <w:rsid w:val="008D64C4"/>
    <w:rsid w:val="008E0DE2"/>
    <w:rsid w:val="008E6225"/>
    <w:rsid w:val="008E6996"/>
    <w:rsid w:val="008E735D"/>
    <w:rsid w:val="008E7FF2"/>
    <w:rsid w:val="008F2267"/>
    <w:rsid w:val="008F4939"/>
    <w:rsid w:val="008F500C"/>
    <w:rsid w:val="008F5E32"/>
    <w:rsid w:val="008F666E"/>
    <w:rsid w:val="00903BDA"/>
    <w:rsid w:val="00905754"/>
    <w:rsid w:val="00906BB9"/>
    <w:rsid w:val="009130EF"/>
    <w:rsid w:val="00913180"/>
    <w:rsid w:val="00914A5F"/>
    <w:rsid w:val="0092129F"/>
    <w:rsid w:val="009249E7"/>
    <w:rsid w:val="00932B81"/>
    <w:rsid w:val="00940C68"/>
    <w:rsid w:val="00941799"/>
    <w:rsid w:val="00945F23"/>
    <w:rsid w:val="0094621E"/>
    <w:rsid w:val="00953F53"/>
    <w:rsid w:val="0096165A"/>
    <w:rsid w:val="00963639"/>
    <w:rsid w:val="009651EF"/>
    <w:rsid w:val="00965509"/>
    <w:rsid w:val="009700AC"/>
    <w:rsid w:val="00970D26"/>
    <w:rsid w:val="00982EB3"/>
    <w:rsid w:val="009901C1"/>
    <w:rsid w:val="0099073A"/>
    <w:rsid w:val="009908E0"/>
    <w:rsid w:val="009971BD"/>
    <w:rsid w:val="009A0049"/>
    <w:rsid w:val="009A6194"/>
    <w:rsid w:val="009B452B"/>
    <w:rsid w:val="009C6BF6"/>
    <w:rsid w:val="009C7329"/>
    <w:rsid w:val="009D328A"/>
    <w:rsid w:val="009D6431"/>
    <w:rsid w:val="009E0A84"/>
    <w:rsid w:val="009E11DB"/>
    <w:rsid w:val="009E3F8C"/>
    <w:rsid w:val="009E471C"/>
    <w:rsid w:val="009E59A0"/>
    <w:rsid w:val="009E5C16"/>
    <w:rsid w:val="009F13D7"/>
    <w:rsid w:val="009F266B"/>
    <w:rsid w:val="009F310C"/>
    <w:rsid w:val="009F32CF"/>
    <w:rsid w:val="009F739F"/>
    <w:rsid w:val="00A019CD"/>
    <w:rsid w:val="00A06AB3"/>
    <w:rsid w:val="00A10F9A"/>
    <w:rsid w:val="00A11745"/>
    <w:rsid w:val="00A142D5"/>
    <w:rsid w:val="00A159EE"/>
    <w:rsid w:val="00A165F5"/>
    <w:rsid w:val="00A21866"/>
    <w:rsid w:val="00A233E1"/>
    <w:rsid w:val="00A2734E"/>
    <w:rsid w:val="00A2736F"/>
    <w:rsid w:val="00A33C27"/>
    <w:rsid w:val="00A344CC"/>
    <w:rsid w:val="00A34779"/>
    <w:rsid w:val="00A40519"/>
    <w:rsid w:val="00A405D2"/>
    <w:rsid w:val="00A442FB"/>
    <w:rsid w:val="00A46AE8"/>
    <w:rsid w:val="00A51AE0"/>
    <w:rsid w:val="00A56047"/>
    <w:rsid w:val="00A71365"/>
    <w:rsid w:val="00A71671"/>
    <w:rsid w:val="00A727BB"/>
    <w:rsid w:val="00A811BB"/>
    <w:rsid w:val="00A86CF1"/>
    <w:rsid w:val="00A87187"/>
    <w:rsid w:val="00A92FF2"/>
    <w:rsid w:val="00A974DB"/>
    <w:rsid w:val="00AA7C0E"/>
    <w:rsid w:val="00AB4F87"/>
    <w:rsid w:val="00AC0DBA"/>
    <w:rsid w:val="00AC1154"/>
    <w:rsid w:val="00AC3056"/>
    <w:rsid w:val="00AC3DA4"/>
    <w:rsid w:val="00AD24C0"/>
    <w:rsid w:val="00AE2FDC"/>
    <w:rsid w:val="00AE4D79"/>
    <w:rsid w:val="00AF08C4"/>
    <w:rsid w:val="00AF446E"/>
    <w:rsid w:val="00B0506E"/>
    <w:rsid w:val="00B07D91"/>
    <w:rsid w:val="00B1059C"/>
    <w:rsid w:val="00B10F85"/>
    <w:rsid w:val="00B14274"/>
    <w:rsid w:val="00B23F33"/>
    <w:rsid w:val="00B266BC"/>
    <w:rsid w:val="00B27929"/>
    <w:rsid w:val="00B31BED"/>
    <w:rsid w:val="00B35082"/>
    <w:rsid w:val="00B35261"/>
    <w:rsid w:val="00B353E0"/>
    <w:rsid w:val="00B415C4"/>
    <w:rsid w:val="00B461E0"/>
    <w:rsid w:val="00B478B3"/>
    <w:rsid w:val="00B51D9C"/>
    <w:rsid w:val="00B62EA9"/>
    <w:rsid w:val="00B6561A"/>
    <w:rsid w:val="00B67B64"/>
    <w:rsid w:val="00B70179"/>
    <w:rsid w:val="00B80774"/>
    <w:rsid w:val="00B82580"/>
    <w:rsid w:val="00B84B93"/>
    <w:rsid w:val="00B8543C"/>
    <w:rsid w:val="00B935C9"/>
    <w:rsid w:val="00B970DD"/>
    <w:rsid w:val="00B97C82"/>
    <w:rsid w:val="00BA0DA5"/>
    <w:rsid w:val="00BA3BE2"/>
    <w:rsid w:val="00BA5C5A"/>
    <w:rsid w:val="00BA5E47"/>
    <w:rsid w:val="00BA5F84"/>
    <w:rsid w:val="00BA60DB"/>
    <w:rsid w:val="00BB561F"/>
    <w:rsid w:val="00BC6EA7"/>
    <w:rsid w:val="00BD0DD3"/>
    <w:rsid w:val="00BE265C"/>
    <w:rsid w:val="00BE2B2D"/>
    <w:rsid w:val="00BE4463"/>
    <w:rsid w:val="00BE59CC"/>
    <w:rsid w:val="00BE5DAC"/>
    <w:rsid w:val="00BF04A1"/>
    <w:rsid w:val="00BF2AE9"/>
    <w:rsid w:val="00BF35CF"/>
    <w:rsid w:val="00BF7CC1"/>
    <w:rsid w:val="00C06702"/>
    <w:rsid w:val="00C10871"/>
    <w:rsid w:val="00C17324"/>
    <w:rsid w:val="00C22F1D"/>
    <w:rsid w:val="00C25D6B"/>
    <w:rsid w:val="00C27B00"/>
    <w:rsid w:val="00C30D2C"/>
    <w:rsid w:val="00C34F64"/>
    <w:rsid w:val="00C4072D"/>
    <w:rsid w:val="00C441CB"/>
    <w:rsid w:val="00C46926"/>
    <w:rsid w:val="00C47121"/>
    <w:rsid w:val="00C57393"/>
    <w:rsid w:val="00C579B9"/>
    <w:rsid w:val="00C65FCD"/>
    <w:rsid w:val="00C67981"/>
    <w:rsid w:val="00C72FDE"/>
    <w:rsid w:val="00C73CDD"/>
    <w:rsid w:val="00C75B35"/>
    <w:rsid w:val="00C76C19"/>
    <w:rsid w:val="00C8014C"/>
    <w:rsid w:val="00C80F87"/>
    <w:rsid w:val="00C83574"/>
    <w:rsid w:val="00C8707E"/>
    <w:rsid w:val="00C8740C"/>
    <w:rsid w:val="00C9228F"/>
    <w:rsid w:val="00CA00E0"/>
    <w:rsid w:val="00CA1E77"/>
    <w:rsid w:val="00CB5320"/>
    <w:rsid w:val="00CB733C"/>
    <w:rsid w:val="00CC04C2"/>
    <w:rsid w:val="00CC2AE6"/>
    <w:rsid w:val="00CC322A"/>
    <w:rsid w:val="00CC3B30"/>
    <w:rsid w:val="00CC4400"/>
    <w:rsid w:val="00CC5107"/>
    <w:rsid w:val="00CD09B0"/>
    <w:rsid w:val="00CD0ED0"/>
    <w:rsid w:val="00CD7106"/>
    <w:rsid w:val="00CE2220"/>
    <w:rsid w:val="00CE2CCD"/>
    <w:rsid w:val="00CE4820"/>
    <w:rsid w:val="00CE6326"/>
    <w:rsid w:val="00CF7A03"/>
    <w:rsid w:val="00CF7AFA"/>
    <w:rsid w:val="00D030A4"/>
    <w:rsid w:val="00D04649"/>
    <w:rsid w:val="00D051F4"/>
    <w:rsid w:val="00D077CA"/>
    <w:rsid w:val="00D154AA"/>
    <w:rsid w:val="00D23F11"/>
    <w:rsid w:val="00D27572"/>
    <w:rsid w:val="00D330F9"/>
    <w:rsid w:val="00D3382B"/>
    <w:rsid w:val="00D344ED"/>
    <w:rsid w:val="00D37143"/>
    <w:rsid w:val="00D44910"/>
    <w:rsid w:val="00D460A9"/>
    <w:rsid w:val="00D46157"/>
    <w:rsid w:val="00D50242"/>
    <w:rsid w:val="00D5061F"/>
    <w:rsid w:val="00D5796A"/>
    <w:rsid w:val="00D61249"/>
    <w:rsid w:val="00D73C5E"/>
    <w:rsid w:val="00D74103"/>
    <w:rsid w:val="00D7448C"/>
    <w:rsid w:val="00D75B8D"/>
    <w:rsid w:val="00D77177"/>
    <w:rsid w:val="00DA07C2"/>
    <w:rsid w:val="00DA2609"/>
    <w:rsid w:val="00DA277D"/>
    <w:rsid w:val="00DB0448"/>
    <w:rsid w:val="00DB2D7F"/>
    <w:rsid w:val="00DC1721"/>
    <w:rsid w:val="00DC41A9"/>
    <w:rsid w:val="00DD6DB7"/>
    <w:rsid w:val="00DE0518"/>
    <w:rsid w:val="00DE0651"/>
    <w:rsid w:val="00DE3C14"/>
    <w:rsid w:val="00DF5A0B"/>
    <w:rsid w:val="00DF5F3A"/>
    <w:rsid w:val="00DF635C"/>
    <w:rsid w:val="00E00DB7"/>
    <w:rsid w:val="00E0384B"/>
    <w:rsid w:val="00E04A60"/>
    <w:rsid w:val="00E057F5"/>
    <w:rsid w:val="00E05F17"/>
    <w:rsid w:val="00E12F48"/>
    <w:rsid w:val="00E13B3D"/>
    <w:rsid w:val="00E2307A"/>
    <w:rsid w:val="00E234BA"/>
    <w:rsid w:val="00E240DA"/>
    <w:rsid w:val="00E257A1"/>
    <w:rsid w:val="00E2581E"/>
    <w:rsid w:val="00E277F3"/>
    <w:rsid w:val="00E339CA"/>
    <w:rsid w:val="00E37B2F"/>
    <w:rsid w:val="00E37F85"/>
    <w:rsid w:val="00E46337"/>
    <w:rsid w:val="00E525DC"/>
    <w:rsid w:val="00E546B4"/>
    <w:rsid w:val="00E5636F"/>
    <w:rsid w:val="00E57DBA"/>
    <w:rsid w:val="00E60BFB"/>
    <w:rsid w:val="00E64CAE"/>
    <w:rsid w:val="00E6673C"/>
    <w:rsid w:val="00E71CBA"/>
    <w:rsid w:val="00E725DF"/>
    <w:rsid w:val="00E772B1"/>
    <w:rsid w:val="00E81BA3"/>
    <w:rsid w:val="00E83F7A"/>
    <w:rsid w:val="00E85FA2"/>
    <w:rsid w:val="00E929C6"/>
    <w:rsid w:val="00E97B91"/>
    <w:rsid w:val="00EA49F5"/>
    <w:rsid w:val="00EA5908"/>
    <w:rsid w:val="00EA5A64"/>
    <w:rsid w:val="00EA7924"/>
    <w:rsid w:val="00EC0755"/>
    <w:rsid w:val="00EC5C99"/>
    <w:rsid w:val="00EC5DC0"/>
    <w:rsid w:val="00EC6393"/>
    <w:rsid w:val="00EC70F2"/>
    <w:rsid w:val="00EC780A"/>
    <w:rsid w:val="00EC7944"/>
    <w:rsid w:val="00ED0460"/>
    <w:rsid w:val="00ED1F69"/>
    <w:rsid w:val="00ED260A"/>
    <w:rsid w:val="00ED4980"/>
    <w:rsid w:val="00EE3FA6"/>
    <w:rsid w:val="00EE4738"/>
    <w:rsid w:val="00EF3ACD"/>
    <w:rsid w:val="00EF4306"/>
    <w:rsid w:val="00EF6506"/>
    <w:rsid w:val="00EF7111"/>
    <w:rsid w:val="00F31E9B"/>
    <w:rsid w:val="00F3513D"/>
    <w:rsid w:val="00F40ACF"/>
    <w:rsid w:val="00F426F6"/>
    <w:rsid w:val="00F5404E"/>
    <w:rsid w:val="00F64445"/>
    <w:rsid w:val="00F71B2F"/>
    <w:rsid w:val="00F753B9"/>
    <w:rsid w:val="00F7592F"/>
    <w:rsid w:val="00F80DC2"/>
    <w:rsid w:val="00F8302C"/>
    <w:rsid w:val="00F850A0"/>
    <w:rsid w:val="00F92FAB"/>
    <w:rsid w:val="00FA0159"/>
    <w:rsid w:val="00FA0797"/>
    <w:rsid w:val="00FA0F7F"/>
    <w:rsid w:val="00FA2AF7"/>
    <w:rsid w:val="00FA6868"/>
    <w:rsid w:val="00FB0BB7"/>
    <w:rsid w:val="00FC187F"/>
    <w:rsid w:val="00FC1ADC"/>
    <w:rsid w:val="00FC1B42"/>
    <w:rsid w:val="00FC349B"/>
    <w:rsid w:val="00FC3E14"/>
    <w:rsid w:val="00FC4C52"/>
    <w:rsid w:val="00FC5453"/>
    <w:rsid w:val="00FD4D6B"/>
    <w:rsid w:val="00FD77A7"/>
    <w:rsid w:val="00FE0F06"/>
    <w:rsid w:val="00FE37CF"/>
    <w:rsid w:val="00FE5BB6"/>
    <w:rsid w:val="00FE614A"/>
    <w:rsid w:val="00FF0791"/>
    <w:rsid w:val="00FF23D7"/>
    <w:rsid w:val="00FF3BB6"/>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1321-CB8E-4692-BE35-4717543A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49</Pages>
  <Words>15232</Words>
  <Characters>86823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101852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PCBM</cp:lastModifiedBy>
  <cp:revision>72</cp:revision>
  <cp:lastPrinted>2016-12-26T08:26:00Z</cp:lastPrinted>
  <dcterms:created xsi:type="dcterms:W3CDTF">2016-12-17T15:36:00Z</dcterms:created>
  <dcterms:modified xsi:type="dcterms:W3CDTF">2018-12-06T13:48:00Z</dcterms:modified>
</cp:coreProperties>
</file>